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A79118F"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F56AE">
        <w:rPr>
          <w:rFonts w:cs="Arial"/>
          <w:bCs/>
          <w:sz w:val="28"/>
        </w:rPr>
        <w:t>#96</w:t>
      </w:r>
      <w:r w:rsidR="00052DFA">
        <w:rPr>
          <w:rFonts w:cs="Arial"/>
          <w:bCs/>
          <w:sz w:val="28"/>
        </w:rPr>
        <w:t>bis</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4D327C">
        <w:rPr>
          <w:rFonts w:eastAsia="MS Mincho" w:cs="Arial"/>
          <w:bCs/>
          <w:sz w:val="28"/>
          <w:szCs w:val="24"/>
          <w:lang w:val="en-US"/>
        </w:rPr>
        <w:t>R1-1904646</w:t>
      </w:r>
    </w:p>
    <w:p w14:paraId="6D9A9A80" w14:textId="67A72DE8" w:rsidR="006517D0" w:rsidRPr="009A4147" w:rsidRDefault="0073302B"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Pr="00B5587F">
        <w:rPr>
          <w:rFonts w:cs="Arial"/>
          <w:bCs/>
          <w:sz w:val="28"/>
        </w:rPr>
        <w:t xml:space="preserve">, </w:t>
      </w:r>
      <w:r>
        <w:rPr>
          <w:rFonts w:cs="Arial"/>
          <w:bCs/>
          <w:sz w:val="28"/>
        </w:rPr>
        <w:t>China, 8th April – 12</w:t>
      </w:r>
      <w:r w:rsidRPr="005910D4">
        <w:rPr>
          <w:rFonts w:cs="Arial"/>
          <w:bCs/>
          <w:sz w:val="28"/>
          <w:vertAlign w:val="superscript"/>
        </w:rPr>
        <w:t>th</w:t>
      </w:r>
      <w:r>
        <w:rPr>
          <w:rFonts w:cs="Arial"/>
          <w:bCs/>
          <w:sz w:val="28"/>
        </w:rPr>
        <w:t xml:space="preserve"> April</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1CBE61A"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959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52BE7D8"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D327C" w:rsidRPr="004D327C">
        <w:rPr>
          <w:rFonts w:cs="Arial"/>
          <w:bCs/>
          <w:sz w:val="28"/>
          <w:szCs w:val="24"/>
          <w:lang w:val="en-US" w:eastAsia="zh-TW"/>
        </w:rPr>
        <w:t>Delay-tolerant re-transmission mechanisms</w:t>
      </w:r>
      <w:r w:rsidR="007A3B39">
        <w:rPr>
          <w:rFonts w:cs="Arial"/>
          <w:bCs/>
          <w:sz w:val="28"/>
          <w:szCs w:val="24"/>
          <w:lang w:val="en-US" w:eastAsia="zh-TW"/>
        </w:rPr>
        <w:t xml:space="preserve">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522B1198"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592654">
        <w:rPr>
          <w:rFonts w:ascii="Times New Roman" w:hAnsi="Times New Roman"/>
          <w:b w:val="0"/>
          <w:bCs/>
          <w:sz w:val="20"/>
          <w:lang w:val="en-US" w:eastAsia="zh-TW"/>
        </w:rPr>
        <w:t xml:space="preserve">HARQ scheduling and re-transmissions aspects </w:t>
      </w:r>
      <w:r>
        <w:rPr>
          <w:rFonts w:ascii="Times New Roman" w:hAnsi="Times New Roman"/>
          <w:b w:val="0"/>
          <w:bCs/>
          <w:sz w:val="20"/>
          <w:lang w:val="en-US" w:eastAsia="zh-TW"/>
        </w:rPr>
        <w:t xml:space="preserve">for the considered NR-NTN deployment scenarios [2, 3]. Solutions in the satellite and the UE will be required to </w:t>
      </w:r>
      <w:r w:rsidR="00592654">
        <w:rPr>
          <w:rFonts w:ascii="Times New Roman" w:hAnsi="Times New Roman"/>
          <w:b w:val="0"/>
          <w:bCs/>
          <w:sz w:val="20"/>
          <w:lang w:val="en-US" w:eastAsia="zh-TW"/>
        </w:rPr>
        <w:t>enable or disable HARQ operations due to long Round Trip Time (RTT) typically experienced in NR NTN deployment scenarios.</w:t>
      </w:r>
      <w:r>
        <w:rPr>
          <w:rFonts w:ascii="Times New Roman" w:hAnsi="Times New Roman"/>
          <w:b w:val="0"/>
          <w:bCs/>
          <w:sz w:val="20"/>
          <w:lang w:val="en-US" w:eastAsia="zh-TW"/>
        </w:rPr>
        <w:t>.</w:t>
      </w:r>
    </w:p>
    <w:p w14:paraId="743C3B64" w14:textId="4C6117F5"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592654">
        <w:rPr>
          <w:rFonts w:ascii="Times New Roman" w:hAnsi="Times New Roman"/>
          <w:b w:val="0"/>
          <w:bCs/>
          <w:sz w:val="20"/>
          <w:lang w:val="en-US" w:eastAsia="zh-TW"/>
        </w:rPr>
        <w:t xml:space="preserve">HARQ aspects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p>
    <w:p w14:paraId="6B2B1791" w14:textId="6C938FFF" w:rsidR="00A50379" w:rsidRDefault="007339B0" w:rsidP="007339B0">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2" w:name="_Ref481671177"/>
    </w:p>
    <w:p w14:paraId="6F340953" w14:textId="34F88E7A" w:rsidR="00662AA0" w:rsidRDefault="00F2262D" w:rsidP="009F2A75">
      <w:pPr>
        <w:pStyle w:val="Heading1"/>
      </w:pPr>
      <w:r>
        <w:t xml:space="preserve">HARQ RTT in </w:t>
      </w:r>
      <w:r w:rsidR="0005073F">
        <w:t>NR NTN</w:t>
      </w:r>
    </w:p>
    <w:p w14:paraId="132A2946" w14:textId="7D2F1DD8" w:rsidR="00F2262D" w:rsidRDefault="00F2262D" w:rsidP="00F2262D">
      <w:pPr>
        <w:pStyle w:val="BodyText"/>
        <w:rPr>
          <w:lang w:eastAsia="ko-KR"/>
        </w:rPr>
      </w:pPr>
      <w:r>
        <w:rPr>
          <w:lang w:eastAsia="ko-KR"/>
        </w:rPr>
        <w:t>In satellite system, larger values of RTT can be typically experienced due to the large propagation delay between the UE and the satellite. The RTT depends on the satellite orbit and elevation angle of the beam spot within the satellite cell. As an example, at an orbit of 600 km, at the zenith point corresponding to elevation angle of 90 degrees the RTT is 24 ms (=2ms + 7.77ms+14.2ms). At elevation angle 10 degrees, the RTT is 28.4 ms (=6.44ms+7.63ms+14.2ms). Table 1 shows RTT for LEO and MEO satellite deployment scenarios.</w:t>
      </w: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F2262D" w:rsidRPr="002752C9" w14:paraId="4D3A8E14" w14:textId="77777777" w:rsidTr="00CB0E78">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7E1A7A" w14:textId="77777777" w:rsidR="00F2262D" w:rsidRPr="002752C9" w:rsidRDefault="00F2262D" w:rsidP="00CB0E78">
            <w:pPr>
              <w:pStyle w:val="TAH"/>
              <w:rPr>
                <w:lang w:eastAsia="fr-FR"/>
              </w:rPr>
            </w:pPr>
            <w:r w:rsidRPr="002752C9">
              <w:rPr>
                <w:lang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27CA8F11" w14:textId="77777777" w:rsidR="00F2262D" w:rsidRPr="002752C9" w:rsidRDefault="00F2262D" w:rsidP="00CB0E78">
            <w:pPr>
              <w:pStyle w:val="TAH"/>
              <w:rPr>
                <w:lang w:eastAsia="fr-FR"/>
              </w:rPr>
            </w:pPr>
            <w:r w:rsidRPr="002752C9">
              <w:rPr>
                <w:lang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20DF435D" w14:textId="77777777" w:rsidR="00F2262D" w:rsidRPr="002752C9" w:rsidRDefault="00F2262D" w:rsidP="00CB0E78">
            <w:pPr>
              <w:pStyle w:val="TAH"/>
              <w:rPr>
                <w:lang w:val="fr-FR" w:eastAsia="fr-FR"/>
              </w:rPr>
            </w:pPr>
            <w:r w:rsidRPr="002752C9">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30280580" w14:textId="77777777" w:rsidR="00F2262D" w:rsidRPr="002752C9" w:rsidRDefault="00F2262D" w:rsidP="00CB0E78">
            <w:pPr>
              <w:pStyle w:val="TAH"/>
              <w:rPr>
                <w:lang w:val="fr-FR" w:eastAsia="fr-FR"/>
              </w:rPr>
            </w:pPr>
            <w:r w:rsidRPr="002752C9">
              <w:rPr>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0A67DA9E" w14:textId="77777777" w:rsidR="00F2262D" w:rsidRPr="002752C9" w:rsidRDefault="00F2262D" w:rsidP="00CB0E78">
            <w:pPr>
              <w:pStyle w:val="TAH"/>
              <w:rPr>
                <w:lang w:val="fr-FR" w:eastAsia="fr-FR"/>
              </w:rPr>
            </w:pPr>
            <w:r w:rsidRPr="002752C9">
              <w:rPr>
                <w:lang w:val="fr-FR" w:eastAsia="fr-FR"/>
              </w:rPr>
              <w:t>MEO at 10000 km</w:t>
            </w:r>
          </w:p>
        </w:tc>
      </w:tr>
      <w:tr w:rsidR="00F2262D" w:rsidRPr="002752C9" w14:paraId="79E05783" w14:textId="77777777" w:rsidTr="00CB0E78">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5A697553" w14:textId="77777777" w:rsidR="00F2262D" w:rsidRPr="002752C9" w:rsidRDefault="00F2262D" w:rsidP="00CB0E78">
            <w:pPr>
              <w:pStyle w:val="TAH"/>
              <w:rPr>
                <w:lang w:eastAsia="fr-FR"/>
              </w:rPr>
            </w:pPr>
            <w:r w:rsidRPr="002752C9">
              <w:rPr>
                <w:lang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1AC6C5C0" w14:textId="77777777" w:rsidR="00F2262D" w:rsidRPr="002752C9" w:rsidRDefault="00F2262D" w:rsidP="00CB0E78">
            <w:pPr>
              <w:pStyle w:val="TAH"/>
              <w:rPr>
                <w:lang w:eastAsia="fr-FR"/>
              </w:rPr>
            </w:pPr>
            <w:r w:rsidRPr="002752C9">
              <w:rPr>
                <w:lang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569D0CFF" w14:textId="77777777" w:rsidR="00F2262D" w:rsidRPr="002752C9" w:rsidRDefault="00F2262D" w:rsidP="00CB0E78">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62087FF5" w14:textId="77777777" w:rsidR="00F2262D" w:rsidRPr="002752C9" w:rsidRDefault="00F2262D" w:rsidP="00CB0E78">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7B21B45D" w14:textId="77777777" w:rsidR="00F2262D" w:rsidRPr="002752C9" w:rsidRDefault="00F2262D" w:rsidP="00CB0E78">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5711563C" w14:textId="77777777" w:rsidR="00F2262D" w:rsidRPr="002752C9" w:rsidRDefault="00F2262D" w:rsidP="00CB0E78">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4F261EC7" w14:textId="77777777" w:rsidR="00F2262D" w:rsidRPr="002752C9" w:rsidRDefault="00F2262D" w:rsidP="00CB0E78">
            <w:pPr>
              <w:pStyle w:val="TAH"/>
              <w:rPr>
                <w:lang w:val="fr-FR" w:eastAsia="fr-FR"/>
              </w:rPr>
            </w:pPr>
            <w:r w:rsidRPr="002752C9">
              <w:rPr>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0477901D" w14:textId="77777777" w:rsidR="00F2262D" w:rsidRPr="002752C9" w:rsidRDefault="00F2262D" w:rsidP="00CB0E78">
            <w:pPr>
              <w:pStyle w:val="TAH"/>
              <w:rPr>
                <w:lang w:val="fr-FR" w:eastAsia="fr-FR"/>
              </w:rPr>
            </w:pPr>
            <w:r w:rsidRPr="002752C9">
              <w:rPr>
                <w:lang w:val="fr-FR" w:eastAsia="fr-FR"/>
              </w:rPr>
              <w:t>Delay (ms)</w:t>
            </w:r>
          </w:p>
        </w:tc>
      </w:tr>
      <w:tr w:rsidR="00F2262D" w:rsidRPr="002752C9" w14:paraId="37497777" w14:textId="77777777" w:rsidTr="00CB0E78">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2E8A3886" w14:textId="77777777" w:rsidR="00F2262D" w:rsidRPr="002752C9" w:rsidRDefault="00F2262D" w:rsidP="00CB0E78">
            <w:pPr>
              <w:pStyle w:val="TAL"/>
              <w:rPr>
                <w:lang w:eastAsia="fr-FR"/>
              </w:rPr>
            </w:pPr>
            <w:r w:rsidRPr="002752C9">
              <w:rPr>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07A730F1" w14:textId="77777777" w:rsidR="00F2262D" w:rsidRPr="002752C9" w:rsidRDefault="00F2262D" w:rsidP="00CB0E78">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340D533C" w14:textId="77777777" w:rsidR="00F2262D" w:rsidRPr="002752C9" w:rsidRDefault="00F2262D" w:rsidP="00CB0E78">
            <w:pPr>
              <w:pStyle w:val="TAL"/>
              <w:rPr>
                <w:lang w:val="fr-FR" w:eastAsia="fr-FR"/>
              </w:rPr>
            </w:pPr>
            <w:r w:rsidRPr="002752C9">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7E3EFBC9" w14:textId="77777777" w:rsidR="00F2262D" w:rsidRPr="002752C9" w:rsidRDefault="00F2262D" w:rsidP="00CB0E78">
            <w:pPr>
              <w:pStyle w:val="TAL"/>
              <w:rPr>
                <w:lang w:val="fr-FR" w:eastAsia="fr-FR"/>
              </w:rPr>
            </w:pPr>
            <w:r w:rsidRPr="002752C9">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514E49CD" w14:textId="77777777" w:rsidR="00F2262D" w:rsidRPr="002752C9" w:rsidRDefault="00F2262D" w:rsidP="00CB0E78">
            <w:pPr>
              <w:pStyle w:val="TAL"/>
              <w:rPr>
                <w:lang w:val="fr-FR" w:eastAsia="fr-FR"/>
              </w:rPr>
            </w:pPr>
            <w:r w:rsidRPr="002752C9">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43721A02" w14:textId="77777777" w:rsidR="00F2262D" w:rsidRPr="002752C9" w:rsidRDefault="00F2262D" w:rsidP="00CB0E78">
            <w:pPr>
              <w:pStyle w:val="TAL"/>
              <w:rPr>
                <w:lang w:val="fr-FR" w:eastAsia="fr-FR"/>
              </w:rPr>
            </w:pPr>
            <w:r w:rsidRPr="002752C9">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0B5CA515" w14:textId="77777777" w:rsidR="00F2262D" w:rsidRPr="002752C9" w:rsidRDefault="00F2262D" w:rsidP="00CB0E78">
            <w:pPr>
              <w:pStyle w:val="TAL"/>
              <w:rPr>
                <w:lang w:val="fr-FR" w:eastAsia="fr-FR"/>
              </w:rPr>
            </w:pPr>
            <w:r w:rsidRPr="002752C9">
              <w:rPr>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7C35CEBF" w14:textId="77777777" w:rsidR="00F2262D" w:rsidRPr="002752C9" w:rsidRDefault="00F2262D" w:rsidP="00CB0E78">
            <w:pPr>
              <w:pStyle w:val="TAL"/>
              <w:rPr>
                <w:lang w:val="fr-FR" w:eastAsia="fr-FR"/>
              </w:rPr>
            </w:pPr>
            <w:r w:rsidRPr="002752C9">
              <w:rPr>
                <w:lang w:val="fr-FR" w:eastAsia="fr-FR"/>
              </w:rPr>
              <w:t>46.727</w:t>
            </w:r>
          </w:p>
        </w:tc>
      </w:tr>
      <w:tr w:rsidR="00F2262D" w:rsidRPr="002752C9" w14:paraId="7168A232" w14:textId="77777777" w:rsidTr="00CB0E78">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1878D04C" w14:textId="77777777" w:rsidR="00F2262D" w:rsidRPr="002752C9" w:rsidRDefault="00F2262D" w:rsidP="00CB0E78">
            <w:pPr>
              <w:pStyle w:val="TAL"/>
              <w:rPr>
                <w:lang w:eastAsia="fr-FR"/>
              </w:rPr>
            </w:pPr>
            <w:r w:rsidRPr="002752C9">
              <w:rPr>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6DDBB2B2" w14:textId="77777777" w:rsidR="00F2262D" w:rsidRPr="002752C9" w:rsidRDefault="00F2262D" w:rsidP="00CB0E78">
            <w:pPr>
              <w:pStyle w:val="TAL"/>
              <w:rPr>
                <w:lang w:eastAsia="fr-FR"/>
              </w:rPr>
            </w:pPr>
            <w:r w:rsidRPr="002752C9">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2063549F" w14:textId="77777777" w:rsidR="00F2262D" w:rsidRPr="002752C9" w:rsidRDefault="00F2262D" w:rsidP="00CB0E78">
            <w:pPr>
              <w:pStyle w:val="TAL"/>
              <w:rPr>
                <w:lang w:val="fr-FR" w:eastAsia="fr-FR"/>
              </w:rPr>
            </w:pPr>
            <w:r w:rsidRPr="002752C9">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1DB21847" w14:textId="77777777" w:rsidR="00F2262D" w:rsidRPr="002752C9" w:rsidRDefault="00F2262D" w:rsidP="00CB0E78">
            <w:pPr>
              <w:pStyle w:val="TAL"/>
              <w:rPr>
                <w:lang w:val="fr-FR" w:eastAsia="fr-FR"/>
              </w:rPr>
            </w:pPr>
            <w:r w:rsidRPr="002752C9">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545A1E54" w14:textId="77777777" w:rsidR="00F2262D" w:rsidRPr="002752C9" w:rsidRDefault="00F2262D" w:rsidP="00CB0E78">
            <w:pPr>
              <w:pStyle w:val="TAL"/>
              <w:rPr>
                <w:lang w:val="fr-FR" w:eastAsia="fr-FR"/>
              </w:rPr>
            </w:pPr>
            <w:r w:rsidRPr="002752C9">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204A61BF" w14:textId="77777777" w:rsidR="00F2262D" w:rsidRPr="002752C9" w:rsidRDefault="00F2262D" w:rsidP="00CB0E78">
            <w:pPr>
              <w:pStyle w:val="TAL"/>
              <w:rPr>
                <w:lang w:val="fr-FR" w:eastAsia="fr-FR"/>
              </w:rPr>
            </w:pPr>
            <w:r w:rsidRPr="002752C9">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60949F12" w14:textId="77777777" w:rsidR="00F2262D" w:rsidRPr="002752C9" w:rsidRDefault="00F2262D" w:rsidP="00CB0E78">
            <w:pPr>
              <w:pStyle w:val="TAL"/>
              <w:rPr>
                <w:lang w:val="fr-FR" w:eastAsia="fr-FR"/>
              </w:rPr>
            </w:pPr>
            <w:r w:rsidRPr="002752C9">
              <w:rPr>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40A768B4" w14:textId="77777777" w:rsidR="00F2262D" w:rsidRPr="002752C9" w:rsidRDefault="00F2262D" w:rsidP="00CB0E78">
            <w:pPr>
              <w:pStyle w:val="TAL"/>
              <w:rPr>
                <w:lang w:val="fr-FR" w:eastAsia="fr-FR"/>
              </w:rPr>
            </w:pPr>
            <w:r w:rsidRPr="002752C9">
              <w:rPr>
                <w:lang w:val="fr-FR" w:eastAsia="fr-FR"/>
              </w:rPr>
              <w:t>48.464</w:t>
            </w:r>
          </w:p>
        </w:tc>
      </w:tr>
      <w:tr w:rsidR="00F2262D" w:rsidRPr="002752C9" w14:paraId="25558783" w14:textId="77777777" w:rsidTr="00CB0E78">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56234C14" w14:textId="77777777" w:rsidR="00F2262D" w:rsidRPr="002752C9" w:rsidRDefault="00F2262D" w:rsidP="00CB0E78">
            <w:pPr>
              <w:pStyle w:val="TAL"/>
              <w:rPr>
                <w:lang w:eastAsia="fr-FR"/>
              </w:rPr>
            </w:pPr>
            <w:r w:rsidRPr="002752C9">
              <w:rPr>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232A751B" w14:textId="77777777" w:rsidR="00F2262D" w:rsidRPr="002752C9" w:rsidRDefault="00F2262D" w:rsidP="00CB0E78">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2EDB5E7B" w14:textId="77777777" w:rsidR="00F2262D" w:rsidRPr="002752C9" w:rsidRDefault="00F2262D" w:rsidP="00CB0E78">
            <w:pPr>
              <w:pStyle w:val="TAL"/>
              <w:rPr>
                <w:lang w:val="fr-FR" w:eastAsia="fr-FR"/>
              </w:rPr>
            </w:pPr>
            <w:r w:rsidRPr="002752C9">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30C46E13" w14:textId="77777777" w:rsidR="00F2262D" w:rsidRPr="002752C9" w:rsidRDefault="00F2262D" w:rsidP="00CB0E78">
            <w:pPr>
              <w:pStyle w:val="TAL"/>
              <w:rPr>
                <w:lang w:val="fr-FR" w:eastAsia="fr-FR"/>
              </w:rPr>
            </w:pPr>
            <w:r w:rsidRPr="002752C9">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7ABF9D20" w14:textId="77777777" w:rsidR="00F2262D" w:rsidRPr="002752C9" w:rsidRDefault="00F2262D" w:rsidP="00CB0E78">
            <w:pPr>
              <w:pStyle w:val="TAL"/>
              <w:rPr>
                <w:lang w:val="fr-FR" w:eastAsia="fr-FR"/>
              </w:rPr>
            </w:pPr>
            <w:r w:rsidRPr="002752C9">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23FBC6BE" w14:textId="77777777" w:rsidR="00F2262D" w:rsidRPr="002752C9" w:rsidRDefault="00F2262D" w:rsidP="00CB0E78">
            <w:pPr>
              <w:pStyle w:val="TAL"/>
              <w:rPr>
                <w:lang w:val="fr-FR" w:eastAsia="fr-FR"/>
              </w:rPr>
            </w:pPr>
            <w:r w:rsidRPr="002752C9">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0D043314" w14:textId="77777777" w:rsidR="00F2262D" w:rsidRPr="002752C9" w:rsidRDefault="00F2262D" w:rsidP="00CB0E78">
            <w:pPr>
              <w:pStyle w:val="TAL"/>
              <w:rPr>
                <w:lang w:val="fr-FR" w:eastAsia="fr-FR"/>
              </w:rPr>
            </w:pPr>
            <w:r w:rsidRPr="002752C9">
              <w:rPr>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752847C0" w14:textId="77777777" w:rsidR="00F2262D" w:rsidRPr="002752C9" w:rsidRDefault="00F2262D" w:rsidP="00CB0E78">
            <w:pPr>
              <w:pStyle w:val="TAL"/>
              <w:rPr>
                <w:lang w:val="fr-FR" w:eastAsia="fr-FR"/>
              </w:rPr>
            </w:pPr>
            <w:r w:rsidRPr="002752C9">
              <w:rPr>
                <w:lang w:val="fr-FR" w:eastAsia="fr-FR"/>
              </w:rPr>
              <w:t>33.333</w:t>
            </w:r>
          </w:p>
        </w:tc>
      </w:tr>
      <w:tr w:rsidR="00F2262D" w:rsidRPr="002752C9" w14:paraId="756E4219" w14:textId="77777777" w:rsidTr="00CB0E78">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5D3C82AE" w14:textId="77777777" w:rsidR="00F2262D" w:rsidRPr="002752C9" w:rsidRDefault="00F2262D" w:rsidP="00CB0E78">
            <w:pPr>
              <w:pStyle w:val="TAL"/>
              <w:rPr>
                <w:lang w:val="fr-FR" w:eastAsia="fr-FR"/>
              </w:rPr>
            </w:pPr>
            <w:r w:rsidRPr="002752C9">
              <w:rPr>
                <w:lang w:eastAsia="fr-FR"/>
              </w:rPr>
              <w:t>Bent pipe satellite</w:t>
            </w:r>
          </w:p>
        </w:tc>
      </w:tr>
      <w:tr w:rsidR="00F2262D" w:rsidRPr="002752C9" w14:paraId="12AF8C77" w14:textId="77777777" w:rsidTr="00CB0E78">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1EAA0B6" w14:textId="77777777" w:rsidR="00F2262D" w:rsidRPr="002752C9" w:rsidRDefault="00F2262D" w:rsidP="00CB0E78">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412421AF" w14:textId="77777777" w:rsidR="00F2262D" w:rsidRPr="002752C9" w:rsidRDefault="00F2262D" w:rsidP="00CB0E78">
            <w:pPr>
              <w:pStyle w:val="TAL"/>
              <w:rPr>
                <w:lang w:eastAsia="fr-FR"/>
              </w:rPr>
            </w:pPr>
            <w:r w:rsidRPr="002752C9">
              <w:rPr>
                <w:lang w:eastAsia="fr-FR"/>
              </w:rPr>
              <w:t>Gateway-satellite_UE</w:t>
            </w:r>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222D1FED" w14:textId="77777777" w:rsidR="00F2262D" w:rsidRPr="002752C9" w:rsidRDefault="00F2262D" w:rsidP="00CB0E78">
            <w:pPr>
              <w:pStyle w:val="TAL"/>
              <w:rPr>
                <w:lang w:val="fr-FR" w:eastAsia="fr-FR"/>
              </w:rPr>
            </w:pPr>
            <w:r w:rsidRPr="002752C9">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382E8969" w14:textId="77777777" w:rsidR="00F2262D" w:rsidRPr="002752C9" w:rsidRDefault="00F2262D" w:rsidP="00CB0E78">
            <w:pPr>
              <w:pStyle w:val="TAL"/>
              <w:rPr>
                <w:lang w:val="fr-FR" w:eastAsia="fr-FR"/>
              </w:rPr>
            </w:pPr>
            <w:r w:rsidRPr="002752C9">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6C5A5177" w14:textId="77777777" w:rsidR="00F2262D" w:rsidRPr="002752C9" w:rsidRDefault="00F2262D" w:rsidP="00CB0E78">
            <w:pPr>
              <w:pStyle w:val="TAL"/>
              <w:rPr>
                <w:lang w:val="fr-FR" w:eastAsia="fr-FR"/>
              </w:rPr>
            </w:pPr>
            <w:r w:rsidRPr="002752C9">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5FF437A4" w14:textId="77777777" w:rsidR="00F2262D" w:rsidRPr="002752C9" w:rsidRDefault="00F2262D" w:rsidP="00CB0E78">
            <w:pPr>
              <w:pStyle w:val="TAL"/>
              <w:rPr>
                <w:lang w:val="fr-FR" w:eastAsia="fr-FR"/>
              </w:rPr>
            </w:pPr>
            <w:r w:rsidRPr="002752C9">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370780B2" w14:textId="77777777" w:rsidR="00F2262D" w:rsidRPr="002752C9" w:rsidRDefault="00F2262D" w:rsidP="00CB0E78">
            <w:pPr>
              <w:pStyle w:val="TAL"/>
              <w:rPr>
                <w:lang w:val="fr-FR" w:eastAsia="fr-FR"/>
              </w:rPr>
            </w:pPr>
            <w:r w:rsidRPr="002752C9">
              <w:rPr>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35E0F8A4" w14:textId="77777777" w:rsidR="00F2262D" w:rsidRPr="002752C9" w:rsidRDefault="00F2262D" w:rsidP="00CB0E78">
            <w:pPr>
              <w:pStyle w:val="TAL"/>
              <w:rPr>
                <w:lang w:val="fr-FR" w:eastAsia="fr-FR"/>
              </w:rPr>
            </w:pPr>
            <w:r w:rsidRPr="002752C9">
              <w:rPr>
                <w:lang w:val="fr-FR" w:eastAsia="fr-FR"/>
              </w:rPr>
              <w:t>95.192</w:t>
            </w:r>
          </w:p>
        </w:tc>
      </w:tr>
      <w:tr w:rsidR="00F2262D" w:rsidRPr="002752C9" w14:paraId="49ACD6EA" w14:textId="77777777" w:rsidTr="00CB0E78">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73AC5F62" w14:textId="77777777" w:rsidR="00F2262D" w:rsidRPr="002752C9" w:rsidRDefault="00F2262D" w:rsidP="00CB0E78">
            <w:pPr>
              <w:pStyle w:val="TAL"/>
              <w:rPr>
                <w:lang w:eastAsia="fr-FR"/>
              </w:rPr>
            </w:pPr>
            <w:r w:rsidRPr="002752C9">
              <w:rPr>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36D42E9C" w14:textId="77777777" w:rsidR="00F2262D" w:rsidRPr="002752C9" w:rsidRDefault="00F2262D" w:rsidP="00CB0E78">
            <w:pPr>
              <w:pStyle w:val="TAL"/>
              <w:rPr>
                <w:lang w:eastAsia="fr-FR"/>
              </w:rPr>
            </w:pPr>
            <w:r w:rsidRPr="002752C9">
              <w:rPr>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050CE1D4" w14:textId="77777777" w:rsidR="00F2262D" w:rsidRPr="002752C9" w:rsidRDefault="00F2262D" w:rsidP="00CB0E78">
            <w:pPr>
              <w:pStyle w:val="TAL"/>
              <w:rPr>
                <w:lang w:val="fr-FR" w:eastAsia="fr-FR"/>
              </w:rPr>
            </w:pPr>
            <w:r w:rsidRPr="002752C9">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5A403C9C" w14:textId="77777777" w:rsidR="00F2262D" w:rsidRPr="002752C9" w:rsidRDefault="00F2262D" w:rsidP="00CB0E78">
            <w:pPr>
              <w:pStyle w:val="TAL"/>
              <w:rPr>
                <w:lang w:val="fr-FR" w:eastAsia="fr-FR"/>
              </w:rPr>
            </w:pPr>
            <w:r w:rsidRPr="002752C9">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6D620828" w14:textId="77777777" w:rsidR="00F2262D" w:rsidRPr="002752C9" w:rsidRDefault="00F2262D" w:rsidP="00CB0E78">
            <w:pPr>
              <w:pStyle w:val="TAL"/>
              <w:rPr>
                <w:lang w:val="fr-FR" w:eastAsia="fr-FR"/>
              </w:rPr>
            </w:pPr>
            <w:r w:rsidRPr="002752C9">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64DFDE6A" w14:textId="77777777" w:rsidR="00F2262D" w:rsidRPr="002752C9" w:rsidRDefault="00F2262D" w:rsidP="00CB0E78">
            <w:pPr>
              <w:pStyle w:val="TAL"/>
              <w:rPr>
                <w:lang w:val="fr-FR" w:eastAsia="fr-FR"/>
              </w:rPr>
            </w:pPr>
            <w:r w:rsidRPr="002752C9">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7B647A52" w14:textId="77777777" w:rsidR="00F2262D" w:rsidRPr="002752C9" w:rsidRDefault="00F2262D" w:rsidP="00CB0E78">
            <w:pPr>
              <w:pStyle w:val="TAL"/>
              <w:rPr>
                <w:lang w:val="fr-FR" w:eastAsia="fr-FR"/>
              </w:rPr>
            </w:pPr>
            <w:r w:rsidRPr="002752C9">
              <w:rPr>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58B5989E" w14:textId="77777777" w:rsidR="00F2262D" w:rsidRPr="002752C9" w:rsidRDefault="00F2262D" w:rsidP="00CB0E78">
            <w:pPr>
              <w:pStyle w:val="TAL"/>
              <w:rPr>
                <w:lang w:val="fr-FR" w:eastAsia="fr-FR"/>
              </w:rPr>
            </w:pPr>
            <w:r w:rsidRPr="002752C9">
              <w:rPr>
                <w:lang w:val="fr-FR" w:eastAsia="fr-FR"/>
              </w:rPr>
              <w:t>190.38</w:t>
            </w:r>
          </w:p>
        </w:tc>
      </w:tr>
      <w:tr w:rsidR="00F2262D" w:rsidRPr="002752C9" w14:paraId="36147238" w14:textId="77777777" w:rsidTr="00CB0E78">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06BDAFF8" w14:textId="77777777" w:rsidR="00F2262D" w:rsidRPr="002752C9" w:rsidRDefault="00F2262D" w:rsidP="00CB0E78">
            <w:pPr>
              <w:pStyle w:val="TAL"/>
              <w:rPr>
                <w:lang w:val="fr-FR" w:eastAsia="fr-FR"/>
              </w:rPr>
            </w:pPr>
            <w:r w:rsidRPr="002752C9">
              <w:rPr>
                <w:lang w:eastAsia="fr-FR"/>
              </w:rPr>
              <w:t>Regenerative satellite</w:t>
            </w:r>
          </w:p>
        </w:tc>
      </w:tr>
      <w:tr w:rsidR="00F2262D" w:rsidRPr="002752C9" w14:paraId="139F4E2B" w14:textId="77777777" w:rsidTr="00CB0E78">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6E9FDE" w14:textId="77777777" w:rsidR="00F2262D" w:rsidRPr="002752C9" w:rsidRDefault="00F2262D" w:rsidP="00CB0E78">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33F7D31A" w14:textId="77777777" w:rsidR="00F2262D" w:rsidRPr="002752C9" w:rsidRDefault="00F2262D" w:rsidP="00CB0E78">
            <w:pPr>
              <w:pStyle w:val="TAL"/>
              <w:rPr>
                <w:lang w:eastAsia="fr-FR"/>
              </w:rPr>
            </w:pPr>
            <w:r w:rsidRPr="002752C9">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456A62EA" w14:textId="77777777" w:rsidR="00F2262D" w:rsidRPr="002752C9" w:rsidRDefault="00F2262D" w:rsidP="00CB0E78">
            <w:pPr>
              <w:pStyle w:val="TAL"/>
              <w:rPr>
                <w:lang w:val="fr-FR" w:eastAsia="fr-FR"/>
              </w:rPr>
            </w:pPr>
            <w:r w:rsidRPr="002752C9">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D617603" w14:textId="77777777" w:rsidR="00F2262D" w:rsidRPr="002752C9" w:rsidRDefault="00F2262D" w:rsidP="00CB0E78">
            <w:pPr>
              <w:pStyle w:val="TAL"/>
              <w:rPr>
                <w:lang w:val="fr-FR" w:eastAsia="fr-FR"/>
              </w:rPr>
            </w:pPr>
            <w:r w:rsidRPr="002752C9">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EF9241C" w14:textId="77777777" w:rsidR="00F2262D" w:rsidRPr="002752C9" w:rsidRDefault="00F2262D" w:rsidP="00CB0E78">
            <w:pPr>
              <w:pStyle w:val="TAL"/>
              <w:rPr>
                <w:lang w:val="fr-FR" w:eastAsia="fr-FR"/>
              </w:rPr>
            </w:pPr>
            <w:r w:rsidRPr="002752C9">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6EB29E6" w14:textId="77777777" w:rsidR="00F2262D" w:rsidRPr="002752C9" w:rsidRDefault="00F2262D" w:rsidP="00CB0E78">
            <w:pPr>
              <w:pStyle w:val="TAL"/>
              <w:rPr>
                <w:lang w:val="fr-FR" w:eastAsia="fr-FR"/>
              </w:rPr>
            </w:pPr>
            <w:r w:rsidRPr="002752C9">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6B353B1" w14:textId="77777777" w:rsidR="00F2262D" w:rsidRPr="002752C9" w:rsidRDefault="00F2262D" w:rsidP="00CB0E78">
            <w:pPr>
              <w:pStyle w:val="TAL"/>
              <w:rPr>
                <w:lang w:val="fr-FR" w:eastAsia="fr-FR"/>
              </w:rPr>
            </w:pPr>
            <w:r w:rsidRPr="002752C9">
              <w:rPr>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189E7FF3" w14:textId="77777777" w:rsidR="00F2262D" w:rsidRPr="002752C9" w:rsidRDefault="00F2262D" w:rsidP="00CB0E78">
            <w:pPr>
              <w:pStyle w:val="TAL"/>
              <w:rPr>
                <w:lang w:val="fr-FR" w:eastAsia="fr-FR"/>
              </w:rPr>
            </w:pPr>
            <w:r w:rsidRPr="002752C9">
              <w:rPr>
                <w:lang w:val="fr-FR" w:eastAsia="fr-FR"/>
              </w:rPr>
              <w:t>46.73</w:t>
            </w:r>
          </w:p>
        </w:tc>
      </w:tr>
      <w:tr w:rsidR="00F2262D" w:rsidRPr="002752C9" w14:paraId="32CD9B9E" w14:textId="77777777" w:rsidTr="00CB0E78">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8686A2" w14:textId="77777777" w:rsidR="00F2262D" w:rsidRPr="002752C9" w:rsidRDefault="00F2262D" w:rsidP="00CB0E78">
            <w:pPr>
              <w:pStyle w:val="TAL"/>
              <w:rPr>
                <w:lang w:eastAsia="fr-FR"/>
              </w:rPr>
            </w:pPr>
            <w:r w:rsidRPr="002752C9">
              <w:rPr>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00E7EBD8" w14:textId="77777777" w:rsidR="00F2262D" w:rsidRPr="002752C9" w:rsidRDefault="00F2262D" w:rsidP="00CB0E78">
            <w:pPr>
              <w:pStyle w:val="TAL"/>
              <w:rPr>
                <w:lang w:eastAsia="fr-FR"/>
              </w:rPr>
            </w:pPr>
            <w:r w:rsidRPr="002752C9">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5C4F5BAA" w14:textId="77777777" w:rsidR="00F2262D" w:rsidRPr="002752C9" w:rsidRDefault="00F2262D" w:rsidP="00CB0E78">
            <w:pPr>
              <w:pStyle w:val="TAL"/>
              <w:rPr>
                <w:lang w:val="fr-FR" w:eastAsia="fr-FR"/>
              </w:rPr>
            </w:pPr>
            <w:r w:rsidRPr="002752C9">
              <w:rPr>
                <w:color w:val="00000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B7C6A50" w14:textId="77777777" w:rsidR="00F2262D" w:rsidRPr="002752C9" w:rsidRDefault="00F2262D" w:rsidP="00CB0E78">
            <w:pPr>
              <w:pStyle w:val="TAL"/>
              <w:rPr>
                <w:lang w:val="fr-FR" w:eastAsia="fr-FR"/>
              </w:rPr>
            </w:pPr>
            <w:r w:rsidRPr="002752C9">
              <w:rPr>
                <w:color w:val="00000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F077766" w14:textId="77777777" w:rsidR="00F2262D" w:rsidRPr="002752C9" w:rsidRDefault="00F2262D" w:rsidP="00CB0E78">
            <w:pPr>
              <w:pStyle w:val="TAL"/>
              <w:rPr>
                <w:lang w:val="fr-FR" w:eastAsia="fr-FR"/>
              </w:rPr>
            </w:pPr>
            <w:r w:rsidRPr="002752C9">
              <w:rPr>
                <w:color w:val="00000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C7C531A" w14:textId="77777777" w:rsidR="00F2262D" w:rsidRPr="002752C9" w:rsidRDefault="00F2262D" w:rsidP="00CB0E78">
            <w:pPr>
              <w:pStyle w:val="TAL"/>
              <w:rPr>
                <w:lang w:val="fr-FR" w:eastAsia="fr-FR"/>
              </w:rPr>
            </w:pPr>
            <w:r w:rsidRPr="002752C9">
              <w:rPr>
                <w:color w:val="00000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88CFE7C" w14:textId="77777777" w:rsidR="00F2262D" w:rsidRPr="002752C9" w:rsidRDefault="00F2262D" w:rsidP="00CB0E78">
            <w:pPr>
              <w:pStyle w:val="TAL"/>
              <w:rPr>
                <w:lang w:val="fr-FR" w:eastAsia="fr-FR"/>
              </w:rPr>
            </w:pPr>
            <w:r w:rsidRPr="002752C9">
              <w:rPr>
                <w:color w:val="00000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640BC691" w14:textId="77777777" w:rsidR="00F2262D" w:rsidRPr="002752C9" w:rsidRDefault="00F2262D" w:rsidP="00CB0E78">
            <w:pPr>
              <w:pStyle w:val="TAL"/>
              <w:rPr>
                <w:lang w:val="fr-FR" w:eastAsia="fr-FR"/>
              </w:rPr>
            </w:pPr>
            <w:r w:rsidRPr="002752C9">
              <w:rPr>
                <w:color w:val="000000"/>
              </w:rPr>
              <w:t>93.45</w:t>
            </w:r>
          </w:p>
        </w:tc>
      </w:tr>
    </w:tbl>
    <w:p w14:paraId="14D7C84E" w14:textId="77777777" w:rsidR="00F2262D" w:rsidRPr="00E4690B" w:rsidRDefault="00F2262D" w:rsidP="00F2262D">
      <w:pPr>
        <w:pStyle w:val="BodyText"/>
        <w:jc w:val="center"/>
        <w:rPr>
          <w:b/>
          <w:i/>
          <w:lang w:eastAsia="ko-KR"/>
        </w:rPr>
      </w:pPr>
      <w:r w:rsidRPr="00E4690B">
        <w:rPr>
          <w:b/>
          <w:i/>
        </w:rPr>
        <w:t xml:space="preserve">Table 1: </w:t>
      </w:r>
      <w:r w:rsidRPr="00526A3E">
        <w:rPr>
          <w:b/>
          <w:i/>
        </w:rPr>
        <w:t xml:space="preserve">Propagation delays for different NGSO satellites (altitude and payload types) </w:t>
      </w:r>
      <w:r w:rsidRPr="00E4690B">
        <w:rPr>
          <w:b/>
          <w:i/>
        </w:rPr>
        <w:t>[2]</w:t>
      </w:r>
    </w:p>
    <w:p w14:paraId="352C0BE3" w14:textId="77777777" w:rsidR="00F2262D" w:rsidRDefault="00F2262D" w:rsidP="00F2262D">
      <w:pPr>
        <w:pStyle w:val="BodyText"/>
        <w:rPr>
          <w:lang w:eastAsia="ko-KR"/>
        </w:rPr>
      </w:pPr>
    </w:p>
    <w:p w14:paraId="6DFE48B9" w14:textId="4D225702" w:rsidR="00F2262D" w:rsidRPr="00F2262D" w:rsidRDefault="00F2262D" w:rsidP="00F2262D">
      <w:pPr>
        <w:pStyle w:val="BodyText"/>
        <w:rPr>
          <w:lang w:eastAsia="ko-KR"/>
        </w:rPr>
      </w:pPr>
      <w:r>
        <w:rPr>
          <w:lang w:eastAsia="ko-KR"/>
        </w:rPr>
        <w:t>The large RTT experienced in typical satellite deployments require UE to adjust its trans</w:t>
      </w:r>
      <w:r>
        <w:rPr>
          <w:lang w:eastAsia="ko-KR"/>
        </w:rPr>
        <w:t>mission timing to the satellite</w:t>
      </w:r>
      <w:r>
        <w:rPr>
          <w:lang w:eastAsia="ko-KR"/>
        </w:rPr>
        <w:t>.</w:t>
      </w:r>
      <w:r>
        <w:rPr>
          <w:lang w:eastAsia="ko-KR"/>
        </w:rPr>
        <w:t xml:space="preserve"> </w:t>
      </w:r>
      <w:r w:rsidRPr="00F2262D">
        <w:rPr>
          <w:lang w:eastAsia="ko-KR"/>
        </w:rPr>
        <w:t>After acquiring T</w:t>
      </w:r>
      <w:r>
        <w:rPr>
          <w:lang w:eastAsia="ko-KR"/>
        </w:rPr>
        <w:t xml:space="preserve">iming </w:t>
      </w:r>
      <w:r w:rsidRPr="00F2262D">
        <w:rPr>
          <w:lang w:eastAsia="ko-KR"/>
        </w:rPr>
        <w:t>A</w:t>
      </w:r>
      <w:r>
        <w:rPr>
          <w:lang w:eastAsia="ko-KR"/>
        </w:rPr>
        <w:t>dvance (TA)</w:t>
      </w:r>
      <w:r w:rsidRPr="00F2262D">
        <w:rPr>
          <w:lang w:eastAsia="ko-KR"/>
        </w:rPr>
        <w:t xml:space="preserve"> to adjust its UL transmission time</w:t>
      </w:r>
      <w:r>
        <w:rPr>
          <w:lang w:eastAsia="ko-KR"/>
        </w:rPr>
        <w:t xml:space="preserve"> to compensate for the propagation </w:t>
      </w:r>
      <w:r w:rsidRPr="00F2262D">
        <w:rPr>
          <w:lang w:eastAsia="ko-KR"/>
        </w:rPr>
        <w:t>delay</w:t>
      </w:r>
      <w:r>
        <w:rPr>
          <w:lang w:eastAsia="ko-KR"/>
        </w:rPr>
        <w:t xml:space="preserve"> to the satellite, there are two</w:t>
      </w:r>
      <w:r w:rsidRPr="00F2262D">
        <w:rPr>
          <w:lang w:eastAsia="ko-KR"/>
        </w:rPr>
        <w:t xml:space="preserve"> issues identified.</w:t>
      </w:r>
    </w:p>
    <w:p w14:paraId="4F38D066" w14:textId="52A3836B" w:rsidR="00F2262D" w:rsidRPr="00F2262D" w:rsidRDefault="00F2262D" w:rsidP="00F2262D">
      <w:pPr>
        <w:pStyle w:val="BodyText"/>
        <w:numPr>
          <w:ilvl w:val="0"/>
          <w:numId w:val="47"/>
        </w:numPr>
        <w:rPr>
          <w:lang w:eastAsia="ko-KR"/>
        </w:rPr>
      </w:pPr>
      <w:r w:rsidRPr="00F2262D">
        <w:rPr>
          <w:u w:val="single"/>
          <w:lang w:eastAsia="ko-KR"/>
        </w:rPr>
        <w:t>Issue 1</w:t>
      </w:r>
      <w:r w:rsidR="000B728D">
        <w:rPr>
          <w:lang w:eastAsia="ko-KR"/>
        </w:rPr>
        <w:t xml:space="preserve">: UL HARQ A/N </w:t>
      </w:r>
      <w:r w:rsidRPr="00F2262D">
        <w:rPr>
          <w:lang w:eastAsia="ko-KR"/>
        </w:rPr>
        <w:t>on NR PUCCH in NR-NTN</w:t>
      </w:r>
    </w:p>
    <w:p w14:paraId="519FC82C" w14:textId="532E5970" w:rsidR="00F2262D" w:rsidRPr="00F2262D" w:rsidRDefault="00F2262D" w:rsidP="00F2262D">
      <w:pPr>
        <w:pStyle w:val="BodyText"/>
        <w:numPr>
          <w:ilvl w:val="1"/>
          <w:numId w:val="47"/>
        </w:numPr>
        <w:rPr>
          <w:lang w:eastAsia="ko-KR"/>
        </w:rPr>
      </w:pPr>
      <w:r w:rsidRPr="00F2262D">
        <w:rPr>
          <w:lang w:eastAsia="ko-KR"/>
        </w:rPr>
        <w:t xml:space="preserve">Following </w:t>
      </w:r>
      <w:r w:rsidR="000B728D">
        <w:rPr>
          <w:lang w:eastAsia="ko-KR"/>
        </w:rPr>
        <w:t xml:space="preserve">DL assignment for </w:t>
      </w:r>
      <w:r w:rsidRPr="00F2262D">
        <w:rPr>
          <w:lang w:eastAsia="ko-KR"/>
        </w:rPr>
        <w:t xml:space="preserve">data </w:t>
      </w:r>
      <w:r w:rsidR="000B728D">
        <w:rPr>
          <w:lang w:eastAsia="ko-KR"/>
        </w:rPr>
        <w:t xml:space="preserve">transmission </w:t>
      </w:r>
      <w:r w:rsidRPr="00F2262D">
        <w:rPr>
          <w:lang w:eastAsia="ko-KR"/>
        </w:rPr>
        <w:t xml:space="preserve">in PDSCH </w:t>
      </w:r>
      <w:r w:rsidR="000B728D">
        <w:rPr>
          <w:lang w:eastAsia="ko-KR"/>
        </w:rPr>
        <w:t xml:space="preserve">in DCI format 1_0 or 1_1 </w:t>
      </w:r>
      <w:r w:rsidRPr="00F2262D">
        <w:rPr>
          <w:lang w:eastAsia="ko-KR"/>
        </w:rPr>
        <w:t>in slot n, UL HARQ-ACK transmitted by the UE in PUCCH in slot n+k may be received by the gNB with one-way delay</w:t>
      </w:r>
      <w:r>
        <w:rPr>
          <w:lang w:eastAsia="ko-KR"/>
        </w:rPr>
        <w:t xml:space="preserve"> of several 10 ms or 100 ms</w:t>
      </w:r>
      <w:r w:rsidRPr="00F2262D">
        <w:rPr>
          <w:lang w:eastAsia="ko-KR"/>
        </w:rPr>
        <w:t xml:space="preserve">.  </w:t>
      </w:r>
    </w:p>
    <w:p w14:paraId="79CF2822" w14:textId="77777777" w:rsidR="00F2262D" w:rsidRPr="00F2262D" w:rsidRDefault="00F2262D" w:rsidP="00F2262D">
      <w:pPr>
        <w:pStyle w:val="BodyText"/>
        <w:numPr>
          <w:ilvl w:val="1"/>
          <w:numId w:val="47"/>
        </w:numPr>
        <w:rPr>
          <w:lang w:eastAsia="ko-KR"/>
        </w:rPr>
      </w:pPr>
      <w:r w:rsidRPr="00F2262D">
        <w:rPr>
          <w:lang w:eastAsia="ko-KR"/>
        </w:rPr>
        <w:t>New HARQ-ACK transmission timing of PUCCH is needed.</w:t>
      </w:r>
    </w:p>
    <w:p w14:paraId="1B438CA0" w14:textId="77777777" w:rsidR="00F2262D" w:rsidRPr="00F2262D" w:rsidRDefault="00F2262D" w:rsidP="00F2262D">
      <w:pPr>
        <w:pStyle w:val="BodyText"/>
        <w:numPr>
          <w:ilvl w:val="0"/>
          <w:numId w:val="47"/>
        </w:numPr>
        <w:rPr>
          <w:lang w:eastAsia="ko-KR"/>
        </w:rPr>
      </w:pPr>
      <w:r w:rsidRPr="00F2262D">
        <w:rPr>
          <w:u w:val="single"/>
          <w:lang w:eastAsia="ko-KR"/>
        </w:rPr>
        <w:t>Issue 2</w:t>
      </w:r>
      <w:r w:rsidRPr="00F2262D">
        <w:rPr>
          <w:lang w:eastAsia="ko-KR"/>
        </w:rPr>
        <w:t>: UL grant for data on NR-PUSCH in NR-NTN</w:t>
      </w:r>
    </w:p>
    <w:p w14:paraId="09769BBD" w14:textId="6E7E5A9F" w:rsidR="00F2262D" w:rsidRPr="00F2262D" w:rsidRDefault="00F2262D" w:rsidP="00F2262D">
      <w:pPr>
        <w:pStyle w:val="BodyText"/>
        <w:numPr>
          <w:ilvl w:val="1"/>
          <w:numId w:val="47"/>
        </w:numPr>
        <w:rPr>
          <w:lang w:eastAsia="ko-KR"/>
        </w:rPr>
      </w:pPr>
      <w:r w:rsidRPr="00F2262D">
        <w:rPr>
          <w:lang w:eastAsia="ko-KR"/>
        </w:rPr>
        <w:lastRenderedPageBreak/>
        <w:t xml:space="preserve">Following UL grant in DCI format 0_0 or 0_1 in slot n, due to propagation delay on access link UE-satellite &amp; feeder link satellite - Gateway, UE needs to advance its Transmission timing </w:t>
      </w:r>
      <w:r>
        <w:rPr>
          <w:lang w:eastAsia="ko-KR"/>
        </w:rPr>
        <w:t xml:space="preserve">with </w:t>
      </w:r>
      <w:r>
        <w:rPr>
          <w:lang w:eastAsia="ko-KR"/>
        </w:rPr>
        <w:t>several 10 ms or 100 ms</w:t>
      </w:r>
      <w:r w:rsidRPr="00F2262D">
        <w:rPr>
          <w:lang w:eastAsia="ko-KR"/>
        </w:rPr>
        <w:t xml:space="preserve"> before it receives UL grant in DCI.</w:t>
      </w:r>
    </w:p>
    <w:p w14:paraId="75D0DC1A" w14:textId="26414B52" w:rsidR="00F2262D" w:rsidRDefault="00F2262D" w:rsidP="00F2262D">
      <w:pPr>
        <w:pStyle w:val="BodyText"/>
        <w:numPr>
          <w:ilvl w:val="1"/>
          <w:numId w:val="47"/>
        </w:numPr>
        <w:rPr>
          <w:lang w:eastAsia="ko-KR"/>
        </w:rPr>
      </w:pPr>
      <w:r w:rsidRPr="00F2262D">
        <w:rPr>
          <w:lang w:eastAsia="ko-KR"/>
        </w:rPr>
        <w:t>New transmission timing of data on PUSCH is needed</w:t>
      </w:r>
    </w:p>
    <w:p w14:paraId="5D4603AD" w14:textId="552F4603" w:rsidR="00F2262D" w:rsidRDefault="00F2262D" w:rsidP="00F2262D">
      <w:pPr>
        <w:pStyle w:val="BodyText"/>
        <w:rPr>
          <w:lang w:eastAsia="ko-KR"/>
        </w:rPr>
      </w:pPr>
      <w:r w:rsidRPr="00F2262D">
        <w:rPr>
          <w:lang w:eastAsia="ko-KR"/>
        </w:rPr>
        <w:t xml:space="preserve">RTT Satellite propagation delay reduces max data rates assuming max number HARQ processes unchanged </w:t>
      </w:r>
      <w:r>
        <w:rPr>
          <w:lang w:eastAsia="ko-KR"/>
        </w:rPr>
        <w:t xml:space="preserve">– i.e. NR can use up to </w:t>
      </w:r>
      <w:r w:rsidRPr="00F2262D">
        <w:rPr>
          <w:lang w:eastAsia="ko-KR"/>
        </w:rPr>
        <w:t>16</w:t>
      </w:r>
      <w:r>
        <w:rPr>
          <w:lang w:eastAsia="ko-KR"/>
        </w:rPr>
        <w:t xml:space="preserve"> HARQ processes on DL and UL. </w:t>
      </w:r>
      <w:r w:rsidRPr="00F2262D">
        <w:rPr>
          <w:lang w:eastAsia="ko-KR"/>
        </w:rPr>
        <w:t xml:space="preserve">Reduction in max data rates can be avoided with higher number of </w:t>
      </w:r>
      <w:r>
        <w:rPr>
          <w:lang w:eastAsia="ko-KR"/>
        </w:rPr>
        <w:t>HARQ processes</w:t>
      </w:r>
      <w:r w:rsidR="00C06515">
        <w:rPr>
          <w:lang w:eastAsia="ko-KR"/>
        </w:rPr>
        <w:t xml:space="preserve"> using the formula below</w:t>
      </w:r>
      <w:r>
        <w:rPr>
          <w:lang w:eastAsia="ko-KR"/>
        </w:rPr>
        <w:t>.</w:t>
      </w:r>
    </w:p>
    <w:p w14:paraId="640F8C41" w14:textId="25A92A09" w:rsidR="00F2262D" w:rsidRDefault="00C06515" w:rsidP="00F2262D">
      <w:pPr>
        <w:pStyle w:val="BodyText"/>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HARQ-min</m:t>
              </m:r>
            </m:sub>
          </m:sSub>
          <m:r>
            <w:rPr>
              <w:rFonts w:ascii="Cambria Math" w:hAnsi="Cambria Math"/>
              <w:lang w:eastAsia="ko-KR"/>
            </w:rPr>
            <m:t>≥</m:t>
          </m:r>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HARQ</m:t>
                  </m:r>
                </m:sub>
              </m:sSub>
            </m:num>
            <m:den>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slot</m:t>
                  </m:r>
                </m:sub>
              </m:sSub>
            </m:den>
          </m:f>
        </m:oMath>
      </m:oMathPara>
    </w:p>
    <w:p w14:paraId="0A6ECEB8" w14:textId="108C7F2B" w:rsidR="00F2262D" w:rsidRPr="00F2262D" w:rsidRDefault="00C06515" w:rsidP="00F2262D">
      <w:pPr>
        <w:pStyle w:val="BodyText"/>
        <w:rPr>
          <w:lang w:eastAsia="ko-KR"/>
        </w:rPr>
      </w:pPr>
      <w:r>
        <w:rPr>
          <w:lang w:eastAsia="ko-KR"/>
        </w:rPr>
        <w:t>Where N</w:t>
      </w:r>
      <w:r w:rsidRPr="00C06515">
        <w:rPr>
          <w:vertAlign w:val="subscript"/>
          <w:lang w:eastAsia="ko-KR"/>
        </w:rPr>
        <w:t>HARQ-min</w:t>
      </w:r>
      <w:r>
        <w:rPr>
          <w:lang w:eastAsia="ko-KR"/>
        </w:rPr>
        <w:t xml:space="preserve"> is the number of HARQ processes required, T</w:t>
      </w:r>
      <w:r w:rsidRPr="00C06515">
        <w:rPr>
          <w:vertAlign w:val="subscript"/>
          <w:lang w:eastAsia="ko-KR"/>
        </w:rPr>
        <w:t>HARQ</w:t>
      </w:r>
      <w:r>
        <w:rPr>
          <w:lang w:eastAsia="ko-KR"/>
        </w:rPr>
        <w:t xml:space="preserve"> is the satellite RTT, T</w:t>
      </w:r>
      <w:r w:rsidRPr="00C06515">
        <w:rPr>
          <w:vertAlign w:val="subscript"/>
          <w:lang w:eastAsia="ko-KR"/>
        </w:rPr>
        <w:t>slot</w:t>
      </w:r>
      <w:r>
        <w:rPr>
          <w:lang w:eastAsia="ko-KR"/>
        </w:rPr>
        <w:t xml:space="preserve"> is the slot duration corresponding to chosen NR numerology.  </w:t>
      </w:r>
      <w:r w:rsidR="00F2262D">
        <w:rPr>
          <w:lang w:eastAsia="ko-KR"/>
        </w:rPr>
        <w:t>For example, in LEO=600 km satellite deployment, the required number of processes to avoid re</w:t>
      </w:r>
      <w:r w:rsidR="00C261ED">
        <w:rPr>
          <w:lang w:eastAsia="ko-KR"/>
        </w:rPr>
        <w:t>duction in maximum data rate is</w:t>
      </w:r>
      <w:r w:rsidR="00F2262D" w:rsidRPr="00F2262D">
        <w:rPr>
          <w:lang w:eastAsia="ko-KR"/>
        </w:rPr>
        <w:t xml:space="preserve"> N</w:t>
      </w:r>
      <w:r w:rsidR="00F2262D" w:rsidRPr="00F2262D">
        <w:rPr>
          <w:vertAlign w:val="subscript"/>
          <w:lang w:eastAsia="ko-KR"/>
        </w:rPr>
        <w:t>HARQ-min</w:t>
      </w:r>
      <w:r>
        <w:rPr>
          <w:lang w:eastAsia="ko-KR"/>
        </w:rPr>
        <w:t xml:space="preserve"> = </w:t>
      </w:r>
      <w:r w:rsidR="00F2262D" w:rsidRPr="00F2262D">
        <w:rPr>
          <w:lang w:eastAsia="ko-KR"/>
        </w:rPr>
        <w:t xml:space="preserve">25 </w:t>
      </w:r>
      <w:r>
        <w:rPr>
          <w:lang w:eastAsia="ko-KR"/>
        </w:rPr>
        <w:t>with</w:t>
      </w:r>
      <w:r w:rsidR="00F2262D" w:rsidRPr="00F2262D">
        <w:rPr>
          <w:lang w:eastAsia="ko-KR"/>
        </w:rPr>
        <w:t xml:space="preserve"> T</w:t>
      </w:r>
      <w:r w:rsidR="00F2262D" w:rsidRPr="00F2262D">
        <w:rPr>
          <w:vertAlign w:val="subscript"/>
          <w:lang w:eastAsia="ko-KR"/>
        </w:rPr>
        <w:t>HARQ</w:t>
      </w:r>
      <w:r w:rsidR="00F2262D" w:rsidRPr="00F2262D">
        <w:rPr>
          <w:lang w:eastAsia="ko-KR"/>
        </w:rPr>
        <w:t xml:space="preserve"> = 25 ms</w:t>
      </w:r>
      <w:r w:rsidR="00F2262D">
        <w:rPr>
          <w:lang w:eastAsia="ko-KR"/>
        </w:rPr>
        <w:t xml:space="preserve">, sub-carrier spacing = 15 KHz, and slot duration </w:t>
      </w:r>
      <w:r w:rsidR="00F2262D" w:rsidRPr="00F2262D">
        <w:rPr>
          <w:lang w:eastAsia="ko-KR"/>
        </w:rPr>
        <w:t>T</w:t>
      </w:r>
      <w:r w:rsidR="00F2262D" w:rsidRPr="00C06515">
        <w:rPr>
          <w:vertAlign w:val="subscript"/>
          <w:lang w:eastAsia="ko-KR"/>
        </w:rPr>
        <w:t>slot</w:t>
      </w:r>
      <w:r w:rsidR="00F2262D" w:rsidRPr="00F2262D">
        <w:rPr>
          <w:lang w:eastAsia="ko-KR"/>
        </w:rPr>
        <w:t>= 1ms</w:t>
      </w:r>
      <w:r w:rsidR="00F2262D">
        <w:rPr>
          <w:lang w:eastAsia="ko-KR"/>
        </w:rPr>
        <w:t xml:space="preserve">. </w:t>
      </w:r>
      <w:r>
        <w:rPr>
          <w:lang w:eastAsia="ko-KR"/>
        </w:rPr>
        <w:t xml:space="preserve">In this example, the require number of HARQ processes </w:t>
      </w:r>
      <w:r w:rsidRPr="00F2262D">
        <w:rPr>
          <w:lang w:eastAsia="ko-KR"/>
        </w:rPr>
        <w:t>N</w:t>
      </w:r>
      <w:r w:rsidRPr="00F2262D">
        <w:rPr>
          <w:vertAlign w:val="subscript"/>
          <w:lang w:eastAsia="ko-KR"/>
        </w:rPr>
        <w:t>HARQ-min</w:t>
      </w:r>
      <w:r>
        <w:rPr>
          <w:lang w:eastAsia="ko-KR"/>
        </w:rPr>
        <w:t xml:space="preserve"> = </w:t>
      </w:r>
      <w:r w:rsidRPr="00F2262D">
        <w:rPr>
          <w:lang w:eastAsia="ko-KR"/>
        </w:rPr>
        <w:t>25</w:t>
      </w:r>
      <w:r>
        <w:rPr>
          <w:lang w:eastAsia="ko-KR"/>
        </w:rPr>
        <w:t xml:space="preserve"> is greater than the maximum number of HARQ processes in legacy NR system which is 16.</w:t>
      </w:r>
    </w:p>
    <w:p w14:paraId="0A499FF5" w14:textId="2F636518" w:rsidR="00F2262D" w:rsidRDefault="00C06515" w:rsidP="00F2262D">
      <w:pPr>
        <w:pStyle w:val="BodyText"/>
        <w:rPr>
          <w:lang w:eastAsia="ko-KR"/>
        </w:rPr>
      </w:pPr>
      <w:r>
        <w:rPr>
          <w:lang w:eastAsia="ko-KR"/>
        </w:rPr>
        <w:t>Increasing the number of HARQ processes to avoid reduction in maximum data rates due to long RTT on the access link has the drawback of increasing the soft buffer size and complexity. We have p</w:t>
      </w:r>
      <w:r w:rsidR="000B728D">
        <w:rPr>
          <w:lang w:eastAsia="ko-KR"/>
        </w:rPr>
        <w:t xml:space="preserve">reference </w:t>
      </w:r>
      <w:r w:rsidR="00F2262D" w:rsidRPr="00F2262D">
        <w:rPr>
          <w:lang w:eastAsia="ko-KR"/>
        </w:rPr>
        <w:t>to keep max HARQ processes in NR or NB-IoT un-changed</w:t>
      </w:r>
    </w:p>
    <w:p w14:paraId="6B7509FE" w14:textId="132A27E8" w:rsidR="00C06515" w:rsidRPr="00C06515" w:rsidRDefault="00C06515" w:rsidP="00F2262D">
      <w:pPr>
        <w:pStyle w:val="BodyText"/>
        <w:rPr>
          <w:b/>
          <w:i/>
          <w:lang w:eastAsia="ko-KR"/>
        </w:rPr>
      </w:pPr>
      <w:r w:rsidRPr="00C06515">
        <w:rPr>
          <w:b/>
          <w:i/>
          <w:lang w:eastAsia="ko-KR"/>
        </w:rPr>
        <w:t xml:space="preserve">Observation 1: Increasing the number of HARQ processes to avoid reduction in maximum data rates due to long RTT on the access link </w:t>
      </w:r>
      <w:r w:rsidR="000B728D">
        <w:rPr>
          <w:b/>
          <w:i/>
          <w:lang w:eastAsia="ko-KR"/>
        </w:rPr>
        <w:t xml:space="preserve">of NR NTN </w:t>
      </w:r>
      <w:r w:rsidRPr="00C06515">
        <w:rPr>
          <w:b/>
          <w:i/>
          <w:lang w:eastAsia="ko-KR"/>
        </w:rPr>
        <w:t>increases the soft buffer size and complexity.</w:t>
      </w:r>
    </w:p>
    <w:p w14:paraId="458A3A24" w14:textId="119DBD54" w:rsidR="00F2262D" w:rsidRPr="00C06515" w:rsidRDefault="00C06515" w:rsidP="00B6046B">
      <w:pPr>
        <w:pStyle w:val="BodyText"/>
        <w:rPr>
          <w:b/>
          <w:i/>
          <w:lang w:eastAsia="ko-KR"/>
        </w:rPr>
      </w:pPr>
      <w:r w:rsidRPr="00C06515">
        <w:rPr>
          <w:b/>
          <w:i/>
          <w:lang w:eastAsia="ko-KR"/>
        </w:rPr>
        <w:t>Proposal 1: The number of HARQ processes in NR-NTN system is 16.</w:t>
      </w:r>
    </w:p>
    <w:p w14:paraId="62E5637F" w14:textId="77777777" w:rsidR="00F2262D" w:rsidRDefault="00F2262D" w:rsidP="00B6046B">
      <w:pPr>
        <w:pStyle w:val="BodyText"/>
        <w:rPr>
          <w:lang w:eastAsia="ko-KR"/>
        </w:rPr>
      </w:pPr>
    </w:p>
    <w:p w14:paraId="34E2D954" w14:textId="073E67CB" w:rsidR="0005073F" w:rsidRDefault="000B728D" w:rsidP="00B6046B">
      <w:pPr>
        <w:pStyle w:val="Heading1"/>
      </w:pPr>
      <w:r>
        <w:t>HARQ s</w:t>
      </w:r>
      <w:r w:rsidR="0005073F">
        <w:t xml:space="preserve">cheduling </w:t>
      </w:r>
      <w:r>
        <w:t>with NR-NTN scheduling offset</w:t>
      </w:r>
    </w:p>
    <w:p w14:paraId="3BD6BA6C" w14:textId="495E8A72" w:rsidR="00662C32" w:rsidRPr="00662C32" w:rsidRDefault="00C75C25" w:rsidP="00EB0A5E">
      <w:pPr>
        <w:pStyle w:val="BodyText"/>
        <w:rPr>
          <w:lang w:eastAsia="ko-KR"/>
        </w:rPr>
      </w:pPr>
      <w:r>
        <w:rPr>
          <w:lang w:eastAsia="ko-KR"/>
        </w:rPr>
        <w:t xml:space="preserve">New transmission timing to compensate for longer RTT in satellite deployment will be required for correct HARQ operations. A simple way is to use a </w:t>
      </w:r>
      <w:r w:rsidR="00662C32" w:rsidRPr="00662C32">
        <w:rPr>
          <w:lang w:eastAsia="ko-KR"/>
        </w:rPr>
        <w:t>NTN scheduling offset indicated in SIB</w:t>
      </w:r>
      <w:r w:rsidR="00F83F28">
        <w:rPr>
          <w:lang w:eastAsia="ko-KR"/>
        </w:rPr>
        <w:t xml:space="preserve"> based on the satellite ephemeris</w:t>
      </w:r>
      <w:r>
        <w:rPr>
          <w:lang w:eastAsia="ko-KR"/>
        </w:rPr>
        <w:t>.</w:t>
      </w:r>
      <w:r w:rsidR="00F83F28">
        <w:rPr>
          <w:lang w:eastAsia="ko-KR"/>
        </w:rPr>
        <w:t xml:space="preserve"> The NTN scheduling offset should take into account the elevation angle for a given beam spot within the satellite cell to compensate for the propagation delay on the access link. </w:t>
      </w:r>
      <w:r>
        <w:rPr>
          <w:lang w:eastAsia="ko-KR"/>
        </w:rPr>
        <w:t>The scheduling offset</w:t>
      </w:r>
      <w:r w:rsidR="00EB0A5E">
        <w:rPr>
          <w:lang w:eastAsia="ko-KR"/>
        </w:rPr>
        <w:t xml:space="preserve"> </w:t>
      </w:r>
      <w:r w:rsidRPr="00C75C25">
        <w:rPr>
          <w:lang w:eastAsia="ko-KR"/>
        </w:rPr>
        <w:t xml:space="preserve">K1_ntnOffset </w:t>
      </w:r>
      <w:r>
        <w:rPr>
          <w:lang w:eastAsia="ko-KR"/>
        </w:rPr>
        <w:t xml:space="preserve">and </w:t>
      </w:r>
      <w:r w:rsidRPr="00662C32">
        <w:rPr>
          <w:lang w:eastAsia="ko-KR"/>
        </w:rPr>
        <w:t>K2_ntnOffset</w:t>
      </w:r>
      <w:r>
        <w:rPr>
          <w:lang w:eastAsia="ko-KR"/>
        </w:rPr>
        <w:t xml:space="preserve"> </w:t>
      </w:r>
      <w:r w:rsidR="00EB0A5E">
        <w:rPr>
          <w:lang w:eastAsia="ko-KR"/>
        </w:rPr>
        <w:t xml:space="preserve">in slots are </w:t>
      </w:r>
      <w:r>
        <w:rPr>
          <w:lang w:eastAsia="ko-KR"/>
        </w:rPr>
        <w:t xml:space="preserve">broadcast in SIB can be added to the scheduling delays indicated in the DL </w:t>
      </w:r>
      <w:r w:rsidR="00662C32" w:rsidRPr="00662C32">
        <w:rPr>
          <w:lang w:eastAsia="ko-KR"/>
        </w:rPr>
        <w:t xml:space="preserve">assignment and UL grant </w:t>
      </w:r>
      <w:r w:rsidR="00F83F28">
        <w:rPr>
          <w:lang w:eastAsia="ko-KR"/>
        </w:rPr>
        <w:t>on</w:t>
      </w:r>
      <w:r w:rsidR="00662C32" w:rsidRPr="00662C32">
        <w:rPr>
          <w:lang w:eastAsia="ko-KR"/>
        </w:rPr>
        <w:t xml:space="preserve"> DCI</w:t>
      </w:r>
      <w:r>
        <w:rPr>
          <w:lang w:eastAsia="ko-KR"/>
        </w:rPr>
        <w:t>.</w:t>
      </w:r>
      <w:r w:rsidR="00EB0A5E">
        <w:rPr>
          <w:lang w:eastAsia="ko-KR"/>
        </w:rPr>
        <w:t xml:space="preserve"> </w:t>
      </w:r>
      <w:r w:rsidR="00EB0A5E">
        <w:rPr>
          <w:lang w:eastAsia="ko-KR"/>
        </w:rPr>
        <w:t>The starting symbol S relative to the start of the slot, and the number of consecut</w:t>
      </w:r>
      <w:r w:rsidR="00EB0A5E">
        <w:rPr>
          <w:lang w:eastAsia="ko-KR"/>
        </w:rPr>
        <w:t xml:space="preserve">ive symbols L counting from the </w:t>
      </w:r>
      <w:r w:rsidR="00EB0A5E">
        <w:rPr>
          <w:lang w:eastAsia="ko-KR"/>
        </w:rPr>
        <w:t>symbol S allocated for the PDSCH are determined from the start and length indicator SLIV</w:t>
      </w:r>
      <w:r w:rsidR="00EB0A5E">
        <w:rPr>
          <w:lang w:eastAsia="ko-KR"/>
        </w:rPr>
        <w:t>.</w:t>
      </w:r>
    </w:p>
    <w:p w14:paraId="5622F5BB" w14:textId="0E5C28B7" w:rsidR="00662C32" w:rsidRDefault="00662C32" w:rsidP="00662C32">
      <w:pPr>
        <w:pStyle w:val="BodyText"/>
        <w:rPr>
          <w:lang w:eastAsia="ko-KR"/>
        </w:rPr>
      </w:pPr>
      <w:r w:rsidRPr="00F85EB8">
        <w:rPr>
          <w:u w:val="single"/>
          <w:lang w:eastAsia="ko-KR"/>
        </w:rPr>
        <w:t>Solution for issue 1</w:t>
      </w:r>
      <w:r w:rsidRPr="00662C32">
        <w:rPr>
          <w:lang w:eastAsia="ko-KR"/>
        </w:rPr>
        <w:t xml:space="preserve">: </w:t>
      </w:r>
      <w:r w:rsidR="00EA7D9C">
        <w:rPr>
          <w:lang w:eastAsia="ko-KR"/>
        </w:rPr>
        <w:t xml:space="preserve">The </w:t>
      </w:r>
      <w:r w:rsidR="00901B56">
        <w:rPr>
          <w:lang w:eastAsia="ko-KR"/>
        </w:rPr>
        <w:t xml:space="preserve">value of K1 for </w:t>
      </w:r>
      <w:r w:rsidR="00901B56" w:rsidRPr="00662C32">
        <w:rPr>
          <w:lang w:eastAsia="ko-KR"/>
        </w:rPr>
        <w:t xml:space="preserve">UL scheduling delay for UL HARQ A/N in PUCCH </w:t>
      </w:r>
      <w:r w:rsidR="00901B56">
        <w:rPr>
          <w:lang w:eastAsia="ko-KR"/>
        </w:rPr>
        <w:t xml:space="preserve"> can be 0, 1, .., 8 as indicated</w:t>
      </w:r>
      <w:r w:rsidRPr="00662C32">
        <w:rPr>
          <w:lang w:eastAsia="ko-KR"/>
        </w:rPr>
        <w:t xml:space="preserve"> in </w:t>
      </w:r>
      <w:r w:rsidR="00901B56" w:rsidRPr="00901B56">
        <w:rPr>
          <w:lang w:eastAsia="ko-KR"/>
        </w:rPr>
        <w:t xml:space="preserve">PDSCH-to-HARQ_feedback timing indicator </w:t>
      </w:r>
      <w:r w:rsidR="00901B56">
        <w:rPr>
          <w:lang w:eastAsia="ko-KR"/>
        </w:rPr>
        <w:t>field in DCI Format 1_0 or 1_1. The maximum specified scheduling delay to transmit HARQfeedback on PUCCH is 8 ms. In case the scheduling delay needs to be longer to accommodate NR-NTN RTT, t</w:t>
      </w:r>
      <w:r w:rsidR="00901B56">
        <w:rPr>
          <w:lang w:eastAsia="ko-KR"/>
        </w:rPr>
        <w:t xml:space="preserve">he </w:t>
      </w:r>
      <w:r w:rsidR="00901B56" w:rsidRPr="00662C32">
        <w:rPr>
          <w:lang w:eastAsia="ko-KR"/>
        </w:rPr>
        <w:t xml:space="preserve">gNB adjusts scheduling delay </w:t>
      </w:r>
      <w:r w:rsidR="00C22477" w:rsidRPr="00C22477">
        <w:rPr>
          <w:lang w:eastAsia="ko-KR"/>
        </w:rPr>
        <w:t xml:space="preserve">UL HARQ A/N in PUCCH  </w:t>
      </w:r>
      <w:r w:rsidR="00901B56" w:rsidRPr="00662C32">
        <w:rPr>
          <w:lang w:eastAsia="ko-KR"/>
        </w:rPr>
        <w:t>by n + K1’</w:t>
      </w:r>
      <w:r w:rsidR="00C22477">
        <w:rPr>
          <w:lang w:eastAsia="ko-KR"/>
        </w:rPr>
        <w:t xml:space="preserve"> slots</w:t>
      </w:r>
      <w:r w:rsidR="00901B56">
        <w:rPr>
          <w:lang w:eastAsia="ko-KR"/>
        </w:rPr>
        <w:t xml:space="preserve">, where </w:t>
      </w:r>
      <w:r w:rsidR="00901B56" w:rsidRPr="00662C32">
        <w:rPr>
          <w:lang w:eastAsia="ko-KR"/>
        </w:rPr>
        <w:t xml:space="preserve">K1’ = </w:t>
      </w:r>
      <w:r w:rsidR="00901B56">
        <w:rPr>
          <w:lang w:eastAsia="ko-KR"/>
        </w:rPr>
        <w:t>K1</w:t>
      </w:r>
      <w:r w:rsidR="00901B56" w:rsidRPr="00662C32">
        <w:rPr>
          <w:lang w:eastAsia="ko-KR"/>
        </w:rPr>
        <w:t xml:space="preserve"> + K1_ntnOffset</w:t>
      </w:r>
      <w:r w:rsidR="00901B56">
        <w:rPr>
          <w:lang w:eastAsia="ko-KR"/>
        </w:rPr>
        <w:t xml:space="preserve"> .</w:t>
      </w:r>
    </w:p>
    <w:p w14:paraId="5FD77985" w14:textId="41A68B74" w:rsidR="00231530" w:rsidRDefault="00EB0A5E" w:rsidP="00F5008E">
      <w:pPr>
        <w:pStyle w:val="BodyText"/>
        <w:jc w:val="center"/>
        <w:rPr>
          <w:lang w:eastAsia="ko-KR"/>
        </w:rPr>
      </w:pPr>
      <w:r>
        <w:rPr>
          <w:noProof/>
          <w:lang w:val="en-US"/>
        </w:rPr>
        <w:drawing>
          <wp:inline distT="0" distB="0" distL="0" distR="0" wp14:anchorId="2D40A70D" wp14:editId="24556342">
            <wp:extent cx="3257550" cy="11144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57550" cy="1114425"/>
                    </a:xfrm>
                    <a:prstGeom prst="rect">
                      <a:avLst/>
                    </a:prstGeom>
                  </pic:spPr>
                </pic:pic>
              </a:graphicData>
            </a:graphic>
          </wp:inline>
        </w:drawing>
      </w:r>
    </w:p>
    <w:p w14:paraId="685DBAFB" w14:textId="18B7E52C" w:rsidR="00231530" w:rsidRPr="00F5008E" w:rsidRDefault="00F5008E" w:rsidP="00F5008E">
      <w:pPr>
        <w:pStyle w:val="BodyText"/>
        <w:jc w:val="center"/>
        <w:rPr>
          <w:b/>
          <w:i/>
          <w:lang w:eastAsia="ko-KR"/>
        </w:rPr>
      </w:pPr>
      <w:r w:rsidRPr="00F5008E">
        <w:rPr>
          <w:b/>
          <w:i/>
          <w:lang w:eastAsia="ko-KR"/>
        </w:rPr>
        <w:t>Figure 1: UL scheduling delay for UL HARQ A/N</w:t>
      </w:r>
    </w:p>
    <w:p w14:paraId="6093BA31" w14:textId="77777777" w:rsidR="00C22477" w:rsidRDefault="00C22477" w:rsidP="00662C32">
      <w:pPr>
        <w:pStyle w:val="BodyText"/>
        <w:rPr>
          <w:lang w:eastAsia="ko-KR"/>
        </w:rPr>
      </w:pPr>
    </w:p>
    <w:p w14:paraId="713A214B" w14:textId="524C7989" w:rsidR="00C22477" w:rsidRPr="007179D6" w:rsidRDefault="00662C32" w:rsidP="00662C32">
      <w:pPr>
        <w:pStyle w:val="BodyText"/>
        <w:rPr>
          <w:lang w:eastAsia="ko-KR"/>
        </w:rPr>
      </w:pPr>
      <w:r w:rsidRPr="00F85EB8">
        <w:rPr>
          <w:u w:val="single"/>
          <w:lang w:eastAsia="ko-KR"/>
        </w:rPr>
        <w:t>Solution for issue 2</w:t>
      </w:r>
      <w:r w:rsidRPr="00662C32">
        <w:rPr>
          <w:lang w:eastAsia="ko-KR"/>
        </w:rPr>
        <w:t xml:space="preserve">: </w:t>
      </w:r>
      <w:r w:rsidR="00901B56">
        <w:rPr>
          <w:lang w:eastAsia="ko-KR"/>
        </w:rPr>
        <w:t xml:space="preserve">The </w:t>
      </w:r>
      <w:r w:rsidR="00901B56">
        <w:rPr>
          <w:lang w:eastAsia="ko-KR"/>
        </w:rPr>
        <w:t>value of K2</w:t>
      </w:r>
      <w:r w:rsidR="00901B56">
        <w:rPr>
          <w:lang w:eastAsia="ko-KR"/>
        </w:rPr>
        <w:t xml:space="preserve"> for </w:t>
      </w:r>
      <w:r w:rsidR="00901B56" w:rsidRPr="00662C32">
        <w:rPr>
          <w:lang w:eastAsia="ko-KR"/>
        </w:rPr>
        <w:t xml:space="preserve">UL scheduling delay for UL data transmission on PUSCH </w:t>
      </w:r>
      <w:r w:rsidR="00901B56">
        <w:rPr>
          <w:lang w:eastAsia="ko-KR"/>
        </w:rPr>
        <w:t xml:space="preserve"> can be 0</w:t>
      </w:r>
      <w:r w:rsidR="00901B56">
        <w:rPr>
          <w:lang w:eastAsia="ko-KR"/>
        </w:rPr>
        <w:t>, 1, .., 31</w:t>
      </w:r>
      <w:r w:rsidR="00901B56">
        <w:rPr>
          <w:lang w:eastAsia="ko-KR"/>
        </w:rPr>
        <w:t xml:space="preserve"> as indicated</w:t>
      </w:r>
      <w:r w:rsidR="00901B56" w:rsidRPr="00662C32">
        <w:rPr>
          <w:lang w:eastAsia="ko-KR"/>
        </w:rPr>
        <w:t xml:space="preserve"> in </w:t>
      </w:r>
      <w:r w:rsidR="00901B56" w:rsidRPr="00901B56">
        <w:rPr>
          <w:lang w:eastAsia="ko-KR"/>
        </w:rPr>
        <w:t xml:space="preserve">Time domain resource assignment </w:t>
      </w:r>
      <w:r w:rsidR="00901B56">
        <w:rPr>
          <w:lang w:eastAsia="ko-KR"/>
        </w:rPr>
        <w:t>field in DCI</w:t>
      </w:r>
      <w:r w:rsidR="00901B56">
        <w:rPr>
          <w:lang w:eastAsia="ko-KR"/>
        </w:rPr>
        <w:t xml:space="preserve"> Format 0_0 or 0</w:t>
      </w:r>
      <w:r w:rsidR="00901B56">
        <w:rPr>
          <w:lang w:eastAsia="ko-KR"/>
        </w:rPr>
        <w:t>_1</w:t>
      </w:r>
      <w:r w:rsidR="00901B56">
        <w:rPr>
          <w:lang w:eastAsia="ko-KR"/>
        </w:rPr>
        <w:t xml:space="preserve"> and the </w:t>
      </w:r>
      <w:r w:rsidR="00901B56">
        <w:t>higher layer</w:t>
      </w:r>
      <w:r w:rsidR="00901B56">
        <w:t xml:space="preserve"> </w:t>
      </w:r>
      <w:r w:rsidR="00901B56">
        <w:t>paramete</w:t>
      </w:r>
      <w:r w:rsidR="00901B56">
        <w:t>r  pusch-TimeDomainAllocationList</w:t>
      </w:r>
      <w:r w:rsidR="00901B56">
        <w:rPr>
          <w:lang w:eastAsia="ko-KR"/>
        </w:rPr>
        <w:t xml:space="preserve">. The scheduling offset </w:t>
      </w:r>
      <w:r w:rsidR="00901B56" w:rsidRPr="00662C32">
        <w:rPr>
          <w:lang w:eastAsia="ko-KR"/>
        </w:rPr>
        <w:t>K2 is based on the numerology of PUSCH</w:t>
      </w:r>
      <w:r w:rsidR="00901B56">
        <w:rPr>
          <w:lang w:eastAsia="ko-KR"/>
        </w:rPr>
        <w:t>.</w:t>
      </w:r>
      <w:r w:rsidR="00901B56">
        <w:rPr>
          <w:lang w:eastAsia="ko-KR"/>
        </w:rPr>
        <w:t xml:space="preserve"> The maximum specified scheduling delay </w:t>
      </w:r>
      <w:r w:rsidR="00901B56" w:rsidRPr="00662C32">
        <w:rPr>
          <w:lang w:eastAsia="ko-KR"/>
        </w:rPr>
        <w:t xml:space="preserve">for UL data transmission on PUSCH </w:t>
      </w:r>
      <w:r w:rsidR="00901B56">
        <w:rPr>
          <w:lang w:eastAsia="ko-KR"/>
        </w:rPr>
        <w:t xml:space="preserve"> </w:t>
      </w:r>
      <w:r w:rsidR="00901B56">
        <w:rPr>
          <w:lang w:eastAsia="ko-KR"/>
        </w:rPr>
        <w:t>is 32</w:t>
      </w:r>
      <w:r w:rsidR="00901B56">
        <w:rPr>
          <w:lang w:eastAsia="ko-KR"/>
        </w:rPr>
        <w:t xml:space="preserve"> ms. In case the scheduling delay needs to be </w:t>
      </w:r>
      <w:r w:rsidR="00901B56">
        <w:rPr>
          <w:lang w:eastAsia="ko-KR"/>
        </w:rPr>
        <w:lastRenderedPageBreak/>
        <w:t xml:space="preserve">longer to accommodate NR-NTN RTT, the </w:t>
      </w:r>
      <w:r w:rsidR="00901B56" w:rsidRPr="00662C32">
        <w:rPr>
          <w:lang w:eastAsia="ko-KR"/>
        </w:rPr>
        <w:t>gNB adjusts sch</w:t>
      </w:r>
      <w:r w:rsidR="00901B56">
        <w:rPr>
          <w:lang w:eastAsia="ko-KR"/>
        </w:rPr>
        <w:t xml:space="preserve">eduling delay </w:t>
      </w:r>
      <w:r w:rsidR="00442EA0" w:rsidRPr="00442EA0">
        <w:rPr>
          <w:lang w:eastAsia="ko-KR"/>
        </w:rPr>
        <w:t xml:space="preserve">for UL scheduling delay for UL data transmission on PUSCH  </w:t>
      </w:r>
      <w:r w:rsidR="00901B56">
        <w:rPr>
          <w:lang w:eastAsia="ko-KR"/>
        </w:rPr>
        <w:t xml:space="preserve">by </w:t>
      </w:r>
      <w:r w:rsidR="00901B56" w:rsidRPr="00662C32">
        <w:rPr>
          <w:lang w:eastAsia="ko-KR"/>
        </w:rPr>
        <w:t>{</w:t>
      </w:r>
      <w:r w:rsidR="00901B56" w:rsidRPr="00662C32">
        <w:rPr>
          <w:rFonts w:ascii="Cambria Math" w:hAnsi="Cambria Math" w:cs="Cambria Math"/>
          <w:lang w:eastAsia="ko-KR"/>
        </w:rPr>
        <w:t>⌊</w:t>
      </w:r>
      <w:r w:rsidR="00901B56" w:rsidRPr="00662C32">
        <w:rPr>
          <w:lang w:eastAsia="ko-KR"/>
        </w:rPr>
        <w:t xml:space="preserve">n∙2^(μ_PUSCH-μ_PUCCH ) </w:t>
      </w:r>
      <w:r w:rsidR="00901B56" w:rsidRPr="00662C32">
        <w:rPr>
          <w:rFonts w:ascii="Cambria Math" w:hAnsi="Cambria Math" w:cs="Cambria Math"/>
          <w:lang w:eastAsia="ko-KR"/>
        </w:rPr>
        <w:t>⌋</w:t>
      </w:r>
      <w:r w:rsidR="00901B56" w:rsidRPr="00662C32">
        <w:rPr>
          <w:lang w:eastAsia="ko-KR"/>
        </w:rPr>
        <w:t>+K2’</w:t>
      </w:r>
      <w:r w:rsidR="00901B56">
        <w:rPr>
          <w:lang w:eastAsia="ko-KR"/>
        </w:rPr>
        <w:t xml:space="preserve"> slots</w:t>
      </w:r>
      <w:r w:rsidR="00901B56">
        <w:rPr>
          <w:lang w:eastAsia="ko-KR"/>
        </w:rPr>
        <w:t xml:space="preserve">, where </w:t>
      </w:r>
      <w:r w:rsidR="00901B56">
        <w:rPr>
          <w:lang w:eastAsia="ko-KR"/>
        </w:rPr>
        <w:t>K2</w:t>
      </w:r>
      <w:r w:rsidR="00901B56" w:rsidRPr="00662C32">
        <w:rPr>
          <w:lang w:eastAsia="ko-KR"/>
        </w:rPr>
        <w:t xml:space="preserve">’ = </w:t>
      </w:r>
      <w:r w:rsidR="00901B56">
        <w:rPr>
          <w:lang w:eastAsia="ko-KR"/>
        </w:rPr>
        <w:t>K2 + K2</w:t>
      </w:r>
      <w:r w:rsidR="00901B56" w:rsidRPr="00662C32">
        <w:rPr>
          <w:lang w:eastAsia="ko-KR"/>
        </w:rPr>
        <w:t>_ntnOffset</w:t>
      </w:r>
      <w:r w:rsidR="00901B56">
        <w:rPr>
          <w:lang w:eastAsia="ko-KR"/>
        </w:rPr>
        <w:t xml:space="preserve"> .</w:t>
      </w:r>
    </w:p>
    <w:p w14:paraId="1B531233" w14:textId="0A834177" w:rsidR="00000000" w:rsidRPr="00662C32" w:rsidRDefault="00EB0A5E" w:rsidP="00F5008E">
      <w:pPr>
        <w:pStyle w:val="BodyText"/>
        <w:jc w:val="center"/>
        <w:rPr>
          <w:lang w:val="en-US" w:eastAsia="ko-KR"/>
        </w:rPr>
      </w:pPr>
      <w:r>
        <w:rPr>
          <w:noProof/>
          <w:lang w:val="en-US"/>
        </w:rPr>
        <w:drawing>
          <wp:inline distT="0" distB="0" distL="0" distR="0" wp14:anchorId="68732614" wp14:editId="2488C1C8">
            <wp:extent cx="2124075" cy="952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24075" cy="952500"/>
                    </a:xfrm>
                    <a:prstGeom prst="rect">
                      <a:avLst/>
                    </a:prstGeom>
                  </pic:spPr>
                </pic:pic>
              </a:graphicData>
            </a:graphic>
          </wp:inline>
        </w:drawing>
      </w:r>
    </w:p>
    <w:p w14:paraId="37C5D448" w14:textId="426A815F" w:rsidR="009B022D" w:rsidRPr="00F5008E" w:rsidRDefault="00F5008E" w:rsidP="00F5008E">
      <w:pPr>
        <w:pStyle w:val="BodyText"/>
        <w:jc w:val="center"/>
        <w:rPr>
          <w:b/>
          <w:i/>
          <w:lang w:eastAsia="ko-KR"/>
        </w:rPr>
      </w:pPr>
      <w:r w:rsidRPr="00F5008E">
        <w:rPr>
          <w:b/>
          <w:i/>
          <w:lang w:eastAsia="ko-KR"/>
        </w:rPr>
        <w:t>Figure 2: UL scheduling delay for UL data transmission on PUSCH</w:t>
      </w:r>
    </w:p>
    <w:p w14:paraId="410A479F" w14:textId="77777777" w:rsidR="00F5008E" w:rsidRDefault="00F5008E" w:rsidP="00C70BBA">
      <w:pPr>
        <w:pStyle w:val="BodyText"/>
        <w:rPr>
          <w:lang w:eastAsia="ko-KR"/>
        </w:rPr>
      </w:pPr>
    </w:p>
    <w:p w14:paraId="0BF7E567" w14:textId="47BF368B" w:rsidR="007179D6" w:rsidRDefault="007179D6" w:rsidP="00C70BBA">
      <w:pPr>
        <w:pStyle w:val="BodyText"/>
        <w:rPr>
          <w:lang w:eastAsia="ko-KR"/>
        </w:rPr>
      </w:pPr>
      <w:r>
        <w:rPr>
          <w:lang w:eastAsia="ko-KR"/>
        </w:rPr>
        <w:t xml:space="preserve">We make the following proposals </w:t>
      </w:r>
      <w:r w:rsidRPr="007179D6">
        <w:rPr>
          <w:lang w:eastAsia="ko-KR"/>
        </w:rPr>
        <w:t>In case the scheduling delay needs to be longer to accommodate NR-NTN RTT</w:t>
      </w:r>
    </w:p>
    <w:p w14:paraId="2C416D15" w14:textId="2B3C17D5" w:rsidR="00F83F28" w:rsidRDefault="00F83F28" w:rsidP="00C70BBA">
      <w:pPr>
        <w:pStyle w:val="BodyText"/>
        <w:rPr>
          <w:b/>
          <w:i/>
          <w:lang w:eastAsia="ko-KR"/>
        </w:rPr>
      </w:pPr>
      <w:r>
        <w:rPr>
          <w:b/>
          <w:i/>
          <w:lang w:eastAsia="ko-KR"/>
        </w:rPr>
        <w:t xml:space="preserve">Observation 2: </w:t>
      </w:r>
      <w:r w:rsidRPr="00F83F28">
        <w:rPr>
          <w:b/>
          <w:i/>
          <w:lang w:eastAsia="ko-KR"/>
        </w:rPr>
        <w:t xml:space="preserve">The NTN scheduling offset should take into account the elevation angle for a given beam spot within the satellite cell to compensate for the propagation delay on the access link. </w:t>
      </w:r>
    </w:p>
    <w:p w14:paraId="36733D1F" w14:textId="65027B2B" w:rsidR="007179D6" w:rsidRPr="007179D6" w:rsidRDefault="00251E27" w:rsidP="00C70BBA">
      <w:pPr>
        <w:pStyle w:val="BodyText"/>
        <w:rPr>
          <w:b/>
          <w:i/>
          <w:lang w:eastAsia="ko-KR"/>
        </w:rPr>
      </w:pPr>
      <w:r>
        <w:rPr>
          <w:b/>
          <w:i/>
          <w:lang w:eastAsia="ko-KR"/>
        </w:rPr>
        <w:t>Proposal 2</w:t>
      </w:r>
      <w:r w:rsidR="007179D6" w:rsidRPr="007179D6">
        <w:rPr>
          <w:b/>
          <w:i/>
          <w:lang w:eastAsia="ko-KR"/>
        </w:rPr>
        <w:t xml:space="preserve">: </w:t>
      </w:r>
      <w:r w:rsidR="007179D6" w:rsidRPr="007179D6">
        <w:rPr>
          <w:b/>
          <w:i/>
          <w:lang w:eastAsia="ko-KR"/>
        </w:rPr>
        <w:t>The scheduling offset values K1_ntnOffset and K2_ntnOffset broadcast in SIB</w:t>
      </w:r>
      <w:r w:rsidR="00F83F28">
        <w:rPr>
          <w:b/>
          <w:i/>
          <w:lang w:eastAsia="ko-KR"/>
        </w:rPr>
        <w:t>.</w:t>
      </w:r>
    </w:p>
    <w:p w14:paraId="3F199E73" w14:textId="69AA5A53" w:rsidR="007179D6" w:rsidRPr="00C22477" w:rsidRDefault="00251E27" w:rsidP="007179D6">
      <w:pPr>
        <w:pStyle w:val="BodyText"/>
        <w:rPr>
          <w:b/>
          <w:i/>
          <w:lang w:eastAsia="ko-KR"/>
        </w:rPr>
      </w:pPr>
      <w:r>
        <w:rPr>
          <w:b/>
          <w:i/>
          <w:lang w:eastAsia="ko-KR"/>
        </w:rPr>
        <w:t>Proposal 3</w:t>
      </w:r>
      <w:r w:rsidR="007179D6" w:rsidRPr="00C22477">
        <w:rPr>
          <w:b/>
          <w:i/>
          <w:lang w:eastAsia="ko-KR"/>
        </w:rPr>
        <w:t>: In case the scheduling delay needs to be longer to accommodate NR-NTN RTT, the gNB adjusts scheduling delay UL HARQ A/N in PUCCH  by n + K1’ slots, where K1’ = K1 + K1_ntnOffset .</w:t>
      </w:r>
    </w:p>
    <w:p w14:paraId="33EB911C" w14:textId="0A504367" w:rsidR="007179D6" w:rsidRDefault="00251E27" w:rsidP="007179D6">
      <w:pPr>
        <w:pStyle w:val="BodyText"/>
        <w:rPr>
          <w:b/>
          <w:i/>
          <w:lang w:eastAsia="ko-KR"/>
        </w:rPr>
      </w:pPr>
      <w:r>
        <w:rPr>
          <w:b/>
          <w:i/>
          <w:lang w:eastAsia="ko-KR"/>
        </w:rPr>
        <w:t>Proposal 4</w:t>
      </w:r>
      <w:r w:rsidR="007179D6" w:rsidRPr="00C22477">
        <w:rPr>
          <w:b/>
          <w:i/>
          <w:lang w:eastAsia="ko-KR"/>
        </w:rPr>
        <w:t xml:space="preserve">: In case the scheduling delay needs to be longer to accommodate NR-NTN RTT, the gNB adjusts scheduling </w:t>
      </w:r>
      <w:r w:rsidR="007179D6" w:rsidRPr="00223DE9">
        <w:rPr>
          <w:b/>
          <w:i/>
          <w:lang w:eastAsia="ko-KR"/>
        </w:rPr>
        <w:t xml:space="preserve">delay </w:t>
      </w:r>
      <w:r w:rsidR="00442EA0" w:rsidRPr="00442EA0">
        <w:rPr>
          <w:b/>
          <w:i/>
          <w:lang w:eastAsia="ko-KR"/>
        </w:rPr>
        <w:t xml:space="preserve">for UL scheduling delay for UL data transmission on PUSCH  </w:t>
      </w:r>
      <w:r w:rsidR="007179D6" w:rsidRPr="00223DE9">
        <w:rPr>
          <w:b/>
          <w:i/>
          <w:lang w:eastAsia="ko-KR"/>
        </w:rPr>
        <w:t>by {</w:t>
      </w:r>
      <w:r w:rsidR="007179D6" w:rsidRPr="00223DE9">
        <w:rPr>
          <w:rFonts w:ascii="Cambria Math" w:hAnsi="Cambria Math" w:cs="Cambria Math"/>
          <w:b/>
          <w:i/>
          <w:lang w:eastAsia="ko-KR"/>
        </w:rPr>
        <w:t>⌊</w:t>
      </w:r>
      <w:r w:rsidR="007179D6" w:rsidRPr="00223DE9">
        <w:rPr>
          <w:b/>
          <w:i/>
          <w:lang w:eastAsia="ko-KR"/>
        </w:rPr>
        <w:t>n∙2^(μ_PUSCH-μ_PUCCH )</w:t>
      </w:r>
      <w:r w:rsidR="007179D6" w:rsidRPr="00223DE9">
        <w:rPr>
          <w:rFonts w:ascii="Cambria Math" w:hAnsi="Cambria Math" w:cs="Cambria Math"/>
          <w:b/>
          <w:i/>
          <w:lang w:eastAsia="ko-KR"/>
        </w:rPr>
        <w:t>⌋</w:t>
      </w:r>
      <w:r w:rsidR="00223DE9" w:rsidRPr="00223DE9">
        <w:rPr>
          <w:b/>
          <w:i/>
          <w:lang w:eastAsia="ko-KR"/>
        </w:rPr>
        <w:t xml:space="preserve">} </w:t>
      </w:r>
      <w:r w:rsidR="007179D6" w:rsidRPr="00223DE9">
        <w:rPr>
          <w:b/>
          <w:i/>
          <w:lang w:eastAsia="ko-KR"/>
        </w:rPr>
        <w:t>+</w:t>
      </w:r>
      <w:r w:rsidR="00223DE9" w:rsidRPr="00223DE9">
        <w:rPr>
          <w:b/>
          <w:i/>
          <w:lang w:eastAsia="ko-KR"/>
        </w:rPr>
        <w:t xml:space="preserve"> </w:t>
      </w:r>
      <w:r w:rsidR="007179D6" w:rsidRPr="00223DE9">
        <w:rPr>
          <w:b/>
          <w:i/>
          <w:lang w:eastAsia="ko-KR"/>
        </w:rPr>
        <w:t>K2’ slots, where</w:t>
      </w:r>
      <w:r w:rsidR="007179D6" w:rsidRPr="00C22477">
        <w:rPr>
          <w:b/>
          <w:i/>
          <w:lang w:eastAsia="ko-KR"/>
        </w:rPr>
        <w:t xml:space="preserve"> K2’ = K2 + K2_ntnOffset .</w:t>
      </w:r>
    </w:p>
    <w:p w14:paraId="3AA2A099" w14:textId="77777777" w:rsidR="007179D6" w:rsidRDefault="007179D6" w:rsidP="00C70BBA">
      <w:pPr>
        <w:pStyle w:val="BodyText"/>
        <w:rPr>
          <w:lang w:eastAsia="ko-KR"/>
        </w:rPr>
      </w:pPr>
    </w:p>
    <w:p w14:paraId="1EAC87EE" w14:textId="5C82B961" w:rsidR="00F15A94" w:rsidRPr="000B728D" w:rsidRDefault="00F15A94" w:rsidP="000B728D">
      <w:pPr>
        <w:pStyle w:val="Heading1"/>
      </w:pPr>
      <w:r w:rsidRPr="000B728D">
        <w:t>Multiple scheduling</w:t>
      </w:r>
    </w:p>
    <w:p w14:paraId="13083C3C" w14:textId="71AAEA61" w:rsidR="0054496A" w:rsidRDefault="00F15A94" w:rsidP="00F15A94">
      <w:pPr>
        <w:pStyle w:val="BodyText"/>
        <w:rPr>
          <w:lang w:eastAsia="ko-KR"/>
        </w:rPr>
      </w:pPr>
      <w:r w:rsidRPr="00F15A94">
        <w:rPr>
          <w:lang w:eastAsia="ko-KR"/>
        </w:rPr>
        <w:t xml:space="preserve">Scheduling of multiple DL assignments or multiple UL grants via </w:t>
      </w:r>
      <w:r w:rsidR="00251E27">
        <w:rPr>
          <w:lang w:eastAsia="ko-KR"/>
        </w:rPr>
        <w:t xml:space="preserve">single </w:t>
      </w:r>
      <w:r w:rsidRPr="00F15A94">
        <w:rPr>
          <w:lang w:eastAsia="ko-KR"/>
        </w:rPr>
        <w:t>DCI</w:t>
      </w:r>
      <w:r w:rsidR="00EA7D9C">
        <w:rPr>
          <w:lang w:eastAsia="ko-KR"/>
        </w:rPr>
        <w:t xml:space="preserve"> to reduce the scheduling delay can be considered to increase data rates. This is illustrated in Figure 3</w:t>
      </w:r>
      <w:r w:rsidR="00020296">
        <w:rPr>
          <w:lang w:eastAsia="ko-KR"/>
        </w:rPr>
        <w:t xml:space="preserve"> with 2 TBs</w:t>
      </w:r>
      <w:r w:rsidR="00F83F28">
        <w:rPr>
          <w:lang w:eastAsia="ko-KR"/>
        </w:rPr>
        <w:t xml:space="preserve">. Using </w:t>
      </w:r>
      <w:r w:rsidR="00EA7D9C">
        <w:rPr>
          <w:lang w:eastAsia="ko-KR"/>
        </w:rPr>
        <w:t>one DCI to schedule 2 TBs</w:t>
      </w:r>
      <w:r w:rsidR="00DB0FF0">
        <w:rPr>
          <w:lang w:eastAsia="ko-KR"/>
        </w:rPr>
        <w:t xml:space="preserve"> on PDSCH</w:t>
      </w:r>
      <w:r w:rsidR="00EA7D9C">
        <w:rPr>
          <w:lang w:eastAsia="ko-KR"/>
        </w:rPr>
        <w:t xml:space="preserve">, the </w:t>
      </w:r>
      <w:r w:rsidR="00F83F28">
        <w:rPr>
          <w:lang w:eastAsia="ko-KR"/>
        </w:rPr>
        <w:t xml:space="preserve">scheduling delay T2 </w:t>
      </w:r>
      <w:r w:rsidR="00EA7D9C">
        <w:rPr>
          <w:lang w:eastAsia="ko-KR"/>
        </w:rPr>
        <w:t xml:space="preserve"> to transmit </w:t>
      </w:r>
      <w:r w:rsidR="00DB0FF0">
        <w:rPr>
          <w:lang w:eastAsia="ko-KR"/>
        </w:rPr>
        <w:t xml:space="preserve">the </w:t>
      </w:r>
      <w:r w:rsidR="00EA7D9C">
        <w:rPr>
          <w:lang w:eastAsia="ko-KR"/>
        </w:rPr>
        <w:t>2 TBs</w:t>
      </w:r>
      <w:r w:rsidR="00DB0FF0">
        <w:rPr>
          <w:lang w:eastAsia="ko-KR"/>
        </w:rPr>
        <w:t xml:space="preserve"> on PDSCH </w:t>
      </w:r>
      <w:r w:rsidR="00EA7D9C">
        <w:rPr>
          <w:lang w:eastAsia="ko-KR"/>
        </w:rPr>
        <w:t xml:space="preserve">and transmit corresponding UL HARQ Ack/Nack is shorter than that </w:t>
      </w:r>
      <w:r w:rsidR="00F83F28">
        <w:rPr>
          <w:lang w:eastAsia="ko-KR"/>
        </w:rPr>
        <w:t xml:space="preserve">with T1 where </w:t>
      </w:r>
      <w:r w:rsidR="00EA7D9C">
        <w:rPr>
          <w:lang w:eastAsia="ko-KR"/>
        </w:rPr>
        <w:t>one DCI per TB</w:t>
      </w:r>
      <w:r w:rsidR="00F83F28">
        <w:rPr>
          <w:lang w:eastAsia="ko-KR"/>
        </w:rPr>
        <w:t xml:space="preserve"> is used</w:t>
      </w:r>
      <w:r w:rsidR="00EA7D9C">
        <w:rPr>
          <w:lang w:eastAsia="ko-KR"/>
        </w:rPr>
        <w:t xml:space="preserve">. </w:t>
      </w:r>
      <w:r w:rsidR="00DB0FF0">
        <w:rPr>
          <w:lang w:eastAsia="ko-KR"/>
        </w:rPr>
        <w:t>Likewise, u</w:t>
      </w:r>
      <w:r w:rsidR="00DB0FF0">
        <w:rPr>
          <w:lang w:eastAsia="ko-KR"/>
        </w:rPr>
        <w:t>sing one DCI to schedule 2 TBs</w:t>
      </w:r>
      <w:r w:rsidR="00DB0FF0">
        <w:rPr>
          <w:lang w:eastAsia="ko-KR"/>
        </w:rPr>
        <w:t xml:space="preserve"> on PUSCH</w:t>
      </w:r>
      <w:r w:rsidR="00DB0FF0">
        <w:rPr>
          <w:lang w:eastAsia="ko-KR"/>
        </w:rPr>
        <w:t>, the average scheduling latency to transmit 2 TBs on P</w:t>
      </w:r>
      <w:r w:rsidR="00DB0FF0">
        <w:rPr>
          <w:lang w:eastAsia="ko-KR"/>
        </w:rPr>
        <w:t>U</w:t>
      </w:r>
      <w:r w:rsidR="00DB0FF0">
        <w:rPr>
          <w:lang w:eastAsia="ko-KR"/>
        </w:rPr>
        <w:t>SCH is shorter than that using one DCI per TB.</w:t>
      </w:r>
      <w:r w:rsidR="00DB0FF0">
        <w:rPr>
          <w:lang w:eastAsia="ko-KR"/>
        </w:rPr>
        <w:t xml:space="preserve"> </w:t>
      </w:r>
      <w:r w:rsidR="0054496A">
        <w:rPr>
          <w:lang w:eastAsia="ko-KR"/>
        </w:rPr>
        <w:t>This is illustrated in Figure 4 with 2 TBs.</w:t>
      </w:r>
    </w:p>
    <w:p w14:paraId="3FDA7AAB" w14:textId="3DFB7FAC" w:rsidR="00DB0FF0" w:rsidRDefault="00DB0FF0" w:rsidP="00F15A94">
      <w:pPr>
        <w:pStyle w:val="BodyText"/>
        <w:rPr>
          <w:lang w:eastAsia="ko-KR"/>
        </w:rPr>
      </w:pPr>
      <w:r>
        <w:rPr>
          <w:lang w:eastAsia="ko-KR"/>
        </w:rPr>
        <w:t xml:space="preserve">The multiple scheduling with one DCI can use the </w:t>
      </w:r>
      <w:r>
        <w:rPr>
          <w:lang w:eastAsia="ko-KR"/>
        </w:rPr>
        <w:t xml:space="preserve">scheduling offset values </w:t>
      </w:r>
      <w:r w:rsidRPr="00C75C25">
        <w:rPr>
          <w:lang w:eastAsia="ko-KR"/>
        </w:rPr>
        <w:t xml:space="preserve">K1_ntnOffset </w:t>
      </w:r>
      <w:r>
        <w:rPr>
          <w:lang w:eastAsia="ko-KR"/>
        </w:rPr>
        <w:t xml:space="preserve">and </w:t>
      </w:r>
      <w:r w:rsidRPr="00662C32">
        <w:rPr>
          <w:lang w:eastAsia="ko-KR"/>
        </w:rPr>
        <w:t>K2_ntnOffset</w:t>
      </w:r>
      <w:r>
        <w:rPr>
          <w:lang w:eastAsia="ko-KR"/>
        </w:rPr>
        <w:t xml:space="preserve"> broadcast in SIB</w:t>
      </w:r>
      <w:r>
        <w:rPr>
          <w:lang w:eastAsia="ko-KR"/>
        </w:rPr>
        <w:t xml:space="preserve"> in case </w:t>
      </w:r>
      <w:r w:rsidRPr="00DB0FF0">
        <w:rPr>
          <w:lang w:eastAsia="ko-KR"/>
        </w:rPr>
        <w:t>the scheduling delay needs to be longer to accommodate NR-NTN RTT</w:t>
      </w:r>
      <w:r>
        <w:rPr>
          <w:lang w:eastAsia="ko-KR"/>
        </w:rPr>
        <w:t xml:space="preserve"> as previously discussed</w:t>
      </w:r>
      <w:r>
        <w:rPr>
          <w:lang w:eastAsia="ko-KR"/>
        </w:rPr>
        <w:t>.</w:t>
      </w:r>
      <w:r w:rsidR="00020296">
        <w:rPr>
          <w:lang w:eastAsia="ko-KR"/>
        </w:rPr>
        <w:t xml:space="preserve"> The s</w:t>
      </w:r>
      <w:r w:rsidR="00020296" w:rsidRPr="00020296">
        <w:rPr>
          <w:lang w:eastAsia="ko-KR"/>
        </w:rPr>
        <w:t xml:space="preserve">ame parameters for </w:t>
      </w:r>
      <w:r w:rsidR="00020296">
        <w:rPr>
          <w:lang w:eastAsia="ko-KR"/>
        </w:rPr>
        <w:t>each</w:t>
      </w:r>
      <w:r w:rsidR="00020296" w:rsidRPr="00020296">
        <w:rPr>
          <w:lang w:eastAsia="ko-KR"/>
        </w:rPr>
        <w:t xml:space="preserve"> TBs </w:t>
      </w:r>
      <w:r w:rsidR="00020296">
        <w:rPr>
          <w:lang w:eastAsia="ko-KR"/>
        </w:rPr>
        <w:t>in the multiple TB indication in one DCI can be indicated to make the DCI more compact. This can include TBS, MCS, resource allocation in time and frequency, and so on.  The UL HARQ feedback can be back-to-back or can be bundled.</w:t>
      </w:r>
      <w:r w:rsidR="002F2A7B">
        <w:rPr>
          <w:lang w:eastAsia="ko-KR"/>
        </w:rPr>
        <w:t xml:space="preserve"> </w:t>
      </w:r>
    </w:p>
    <w:p w14:paraId="606BA552" w14:textId="2FA687BF" w:rsidR="00F15A94" w:rsidRDefault="0054496A" w:rsidP="00F15A94">
      <w:pPr>
        <w:pStyle w:val="BodyText"/>
        <w:jc w:val="center"/>
        <w:rPr>
          <w:lang w:eastAsia="ko-KR"/>
        </w:rPr>
      </w:pPr>
      <w:r>
        <w:rPr>
          <w:noProof/>
          <w:lang w:val="en-US"/>
        </w:rPr>
        <w:drawing>
          <wp:inline distT="0" distB="0" distL="0" distR="0" wp14:anchorId="22B268E1" wp14:editId="78594064">
            <wp:extent cx="5033823" cy="192194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060" cy="1930820"/>
                    </a:xfrm>
                    <a:prstGeom prst="rect">
                      <a:avLst/>
                    </a:prstGeom>
                  </pic:spPr>
                </pic:pic>
              </a:graphicData>
            </a:graphic>
          </wp:inline>
        </w:drawing>
      </w:r>
    </w:p>
    <w:p w14:paraId="1CB21FB8" w14:textId="7C5BE2C3" w:rsidR="00F15A94" w:rsidRPr="00F15A94" w:rsidRDefault="00F15A94" w:rsidP="00F15A94">
      <w:pPr>
        <w:pStyle w:val="BodyText"/>
        <w:jc w:val="center"/>
        <w:rPr>
          <w:b/>
          <w:i/>
          <w:lang w:eastAsia="ko-KR"/>
        </w:rPr>
      </w:pPr>
      <w:r w:rsidRPr="00F15A94">
        <w:rPr>
          <w:b/>
          <w:i/>
          <w:lang w:eastAsia="ko-KR"/>
        </w:rPr>
        <w:t>Figure 3: Multiple UL HARQ A/N of TBi transmitted in PUCCH_i</w:t>
      </w:r>
    </w:p>
    <w:p w14:paraId="5EAD389B" w14:textId="1DBDEBBF" w:rsidR="00F15A94" w:rsidRDefault="0054496A" w:rsidP="00F15A94">
      <w:pPr>
        <w:pStyle w:val="BodyText"/>
        <w:jc w:val="center"/>
        <w:rPr>
          <w:lang w:eastAsia="ko-KR"/>
        </w:rPr>
      </w:pPr>
      <w:r>
        <w:rPr>
          <w:noProof/>
          <w:lang w:val="en-US"/>
        </w:rPr>
        <w:lastRenderedPageBreak/>
        <w:drawing>
          <wp:inline distT="0" distB="0" distL="0" distR="0" wp14:anchorId="1A09B04B" wp14:editId="25993580">
            <wp:extent cx="5124507" cy="1482976"/>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52087" cy="1490957"/>
                    </a:xfrm>
                    <a:prstGeom prst="rect">
                      <a:avLst/>
                    </a:prstGeom>
                  </pic:spPr>
                </pic:pic>
              </a:graphicData>
            </a:graphic>
          </wp:inline>
        </w:drawing>
      </w:r>
    </w:p>
    <w:p w14:paraId="0872B732" w14:textId="4A6EDF40" w:rsidR="00F15A94" w:rsidRPr="00F15A94" w:rsidRDefault="00F15A94" w:rsidP="00F15A94">
      <w:pPr>
        <w:pStyle w:val="BodyText"/>
        <w:jc w:val="center"/>
        <w:rPr>
          <w:b/>
          <w:i/>
          <w:lang w:eastAsia="ko-KR"/>
        </w:rPr>
      </w:pPr>
      <w:r w:rsidRPr="00F15A94">
        <w:rPr>
          <w:b/>
          <w:i/>
          <w:lang w:eastAsia="ko-KR"/>
        </w:rPr>
        <w:t>Figure 4: Multiple transmissions / Re-transmissions of TBi transmitted in PUSCH_i</w:t>
      </w:r>
    </w:p>
    <w:p w14:paraId="39ECF3EC" w14:textId="06A76108" w:rsidR="00F15A94" w:rsidRDefault="00F15A94" w:rsidP="00F15A94">
      <w:pPr>
        <w:pStyle w:val="BodyText"/>
        <w:rPr>
          <w:lang w:eastAsia="ko-KR"/>
        </w:rPr>
      </w:pPr>
      <w:r w:rsidRPr="00F15A94">
        <w:rPr>
          <w:lang w:eastAsia="ko-KR"/>
        </w:rPr>
        <w:t xml:space="preserve">NR-NTN scheduling offset </w:t>
      </w:r>
      <w:r>
        <w:rPr>
          <w:lang w:eastAsia="ko-KR"/>
        </w:rPr>
        <w:t xml:space="preserve">solution </w:t>
      </w:r>
      <w:r w:rsidRPr="00F15A94">
        <w:rPr>
          <w:lang w:eastAsia="ko-KR"/>
        </w:rPr>
        <w:t>has larger RTT with K1’ &gt; K1 and K2’ &gt; K2</w:t>
      </w:r>
      <w:r>
        <w:rPr>
          <w:lang w:eastAsia="ko-KR"/>
        </w:rPr>
        <w:t xml:space="preserve">. </w:t>
      </w:r>
      <w:r w:rsidRPr="00F15A94">
        <w:rPr>
          <w:rFonts w:hint="eastAsia"/>
          <w:lang w:eastAsia="ko-KR"/>
        </w:rPr>
        <w:t>Larger scheduling delay</w:t>
      </w:r>
      <w:r>
        <w:rPr>
          <w:lang w:eastAsia="ko-KR"/>
        </w:rPr>
        <w:t xml:space="preserve"> result in </w:t>
      </w:r>
      <w:r>
        <w:rPr>
          <w:rFonts w:eastAsia="Malgun Gothic" w:hint="eastAsia"/>
          <w:lang w:eastAsia="ko-KR"/>
        </w:rPr>
        <w:t>r</w:t>
      </w:r>
      <w:r w:rsidRPr="00F15A94">
        <w:rPr>
          <w:rFonts w:hint="eastAsia"/>
          <w:lang w:eastAsia="ko-KR"/>
        </w:rPr>
        <w:t>educed max data rates assuming max 16 HARQ processes</w:t>
      </w:r>
      <w:r>
        <w:rPr>
          <w:lang w:eastAsia="ko-KR"/>
        </w:rPr>
        <w:t xml:space="preserve">.  </w:t>
      </w:r>
      <w:r w:rsidR="0054496A">
        <w:rPr>
          <w:lang w:eastAsia="ko-KR"/>
        </w:rPr>
        <w:t>S</w:t>
      </w:r>
      <w:r w:rsidR="0054496A" w:rsidRPr="00F15A94">
        <w:rPr>
          <w:lang w:eastAsia="ko-KR"/>
        </w:rPr>
        <w:t>cheduling of multiple TBs</w:t>
      </w:r>
      <w:r w:rsidR="0054496A" w:rsidRPr="00F15A94">
        <w:rPr>
          <w:lang w:eastAsia="ko-KR"/>
        </w:rPr>
        <w:t xml:space="preserve"> </w:t>
      </w:r>
      <w:r w:rsidR="0054496A">
        <w:rPr>
          <w:lang w:eastAsia="ko-KR"/>
        </w:rPr>
        <w:t xml:space="preserve">with one DCI </w:t>
      </w:r>
      <w:r w:rsidRPr="00F15A94">
        <w:rPr>
          <w:lang w:eastAsia="ko-KR"/>
        </w:rPr>
        <w:t xml:space="preserve">has smaller average RTT </w:t>
      </w:r>
      <w:r w:rsidR="0054496A">
        <w:rPr>
          <w:lang w:eastAsia="ko-KR"/>
        </w:rPr>
        <w:t>by a factor approximately (T1-T2)/T1</w:t>
      </w:r>
      <w:r w:rsidRPr="00F15A94">
        <w:rPr>
          <w:lang w:eastAsia="ko-KR"/>
        </w:rPr>
        <w:t xml:space="preserve"> compare to </w:t>
      </w:r>
      <w:r w:rsidR="0054496A">
        <w:rPr>
          <w:lang w:eastAsia="ko-KR"/>
        </w:rPr>
        <w:t xml:space="preserve">scheduling one TB with one DCI for </w:t>
      </w:r>
      <w:r w:rsidRPr="00F15A94">
        <w:rPr>
          <w:lang w:eastAsia="ko-KR"/>
        </w:rPr>
        <w:t>NR-NTN</w:t>
      </w:r>
      <w:r>
        <w:rPr>
          <w:lang w:eastAsia="ko-KR"/>
        </w:rPr>
        <w:t xml:space="preserve">. </w:t>
      </w:r>
      <w:r w:rsidRPr="00F15A94">
        <w:rPr>
          <w:lang w:eastAsia="ko-KR"/>
        </w:rPr>
        <w:t xml:space="preserve">Smaller scheduling delay allows higher data rates </w:t>
      </w:r>
      <w:r w:rsidR="0054496A">
        <w:rPr>
          <w:lang w:eastAsia="ko-KR"/>
        </w:rPr>
        <w:t xml:space="preserve">by a factor approximately T1/(T1-T2) </w:t>
      </w:r>
      <w:r w:rsidRPr="00F15A94">
        <w:rPr>
          <w:lang w:eastAsia="ko-KR"/>
        </w:rPr>
        <w:t>without increasing number of HARQ processes</w:t>
      </w:r>
      <w:r>
        <w:rPr>
          <w:lang w:eastAsia="ko-KR"/>
        </w:rPr>
        <w:t>. It increases</w:t>
      </w:r>
      <w:r w:rsidRPr="00F15A94">
        <w:rPr>
          <w:lang w:eastAsia="ko-KR"/>
        </w:rPr>
        <w:t xml:space="preserve"> efficiency as more bits can be transmitted per Bandwidth resource within a scheduling time interval</w:t>
      </w:r>
      <w:r w:rsidR="00DB0FF0">
        <w:rPr>
          <w:lang w:eastAsia="ko-KR"/>
        </w:rPr>
        <w:t>.</w:t>
      </w:r>
    </w:p>
    <w:p w14:paraId="166BAC2B" w14:textId="5708C424" w:rsidR="00251E27" w:rsidRPr="00251E27" w:rsidRDefault="00F83F28" w:rsidP="00C70BBA">
      <w:pPr>
        <w:pStyle w:val="BodyText"/>
        <w:rPr>
          <w:b/>
          <w:i/>
          <w:lang w:eastAsia="ko-KR"/>
        </w:rPr>
      </w:pPr>
      <w:r>
        <w:rPr>
          <w:b/>
          <w:i/>
          <w:lang w:eastAsia="ko-KR"/>
        </w:rPr>
        <w:t>Observation 3</w:t>
      </w:r>
      <w:r w:rsidR="00251E27" w:rsidRPr="00251E27">
        <w:rPr>
          <w:b/>
          <w:i/>
          <w:lang w:eastAsia="ko-KR"/>
        </w:rPr>
        <w:t>:</w:t>
      </w:r>
      <w:r w:rsidR="00251E27" w:rsidRPr="00251E27">
        <w:rPr>
          <w:b/>
          <w:i/>
        </w:rPr>
        <w:t xml:space="preserve"> </w:t>
      </w:r>
      <w:r w:rsidR="00251E27" w:rsidRPr="00251E27">
        <w:rPr>
          <w:b/>
          <w:i/>
          <w:lang w:eastAsia="ko-KR"/>
        </w:rPr>
        <w:t>Scheduling of multiple DL assignments or multiple UL grants via single DCI to reduce the scheduling delay can increase data rates</w:t>
      </w:r>
    </w:p>
    <w:p w14:paraId="4CEFF9C5" w14:textId="617DBB46" w:rsidR="00F83F28" w:rsidRDefault="00F83F28" w:rsidP="00C70BBA">
      <w:pPr>
        <w:pStyle w:val="BodyText"/>
        <w:rPr>
          <w:b/>
          <w:i/>
          <w:lang w:eastAsia="ko-KR"/>
        </w:rPr>
      </w:pPr>
      <w:r>
        <w:rPr>
          <w:b/>
          <w:i/>
          <w:lang w:eastAsia="ko-KR"/>
        </w:rPr>
        <w:t xml:space="preserve">Observation 4: </w:t>
      </w:r>
      <w:r w:rsidRPr="00F83F28">
        <w:rPr>
          <w:b/>
          <w:i/>
          <w:lang w:eastAsia="ko-KR"/>
        </w:rPr>
        <w:t>The same parameters for each TBs in the multiple TB indication in one DCI can be indicated to make the DCI more compact</w:t>
      </w:r>
      <w:r>
        <w:rPr>
          <w:b/>
          <w:i/>
          <w:lang w:eastAsia="ko-KR"/>
        </w:rPr>
        <w:t xml:space="preserve"> – i.e. </w:t>
      </w:r>
      <w:r w:rsidRPr="00F83F28">
        <w:rPr>
          <w:b/>
          <w:i/>
          <w:lang w:eastAsia="ko-KR"/>
        </w:rPr>
        <w:t>TBS, MCS, resource a</w:t>
      </w:r>
      <w:r>
        <w:rPr>
          <w:b/>
          <w:i/>
          <w:lang w:eastAsia="ko-KR"/>
        </w:rPr>
        <w:t>llocation in time and frequency.</w:t>
      </w:r>
    </w:p>
    <w:p w14:paraId="6AD96AE0" w14:textId="2D4DD9CD" w:rsidR="00524000" w:rsidRPr="00251E27" w:rsidRDefault="00251E27" w:rsidP="00C70BBA">
      <w:pPr>
        <w:pStyle w:val="BodyText"/>
        <w:rPr>
          <w:b/>
          <w:i/>
          <w:lang w:eastAsia="ko-KR"/>
        </w:rPr>
      </w:pPr>
      <w:r w:rsidRPr="00251E27">
        <w:rPr>
          <w:b/>
          <w:i/>
          <w:lang w:eastAsia="ko-KR"/>
        </w:rPr>
        <w:t>Proposal 5: Support scheduling of multiple DL assignments or multiple UL grants via single DCI.</w:t>
      </w:r>
    </w:p>
    <w:p w14:paraId="3F301740" w14:textId="77777777" w:rsidR="00251E27" w:rsidRPr="00C70BBA" w:rsidRDefault="00251E27" w:rsidP="00C70BBA">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777BABA2" w14:textId="18C415E0" w:rsidR="00825377"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825377">
        <w:rPr>
          <w:rFonts w:eastAsia="SimSun"/>
          <w:lang w:val="en-US"/>
        </w:rPr>
        <w:t>HARQ aspect in NR-NTN system</w:t>
      </w:r>
      <w:r w:rsidR="0049460E">
        <w:rPr>
          <w:rFonts w:eastAsia="SimSun"/>
          <w:lang w:val="en-US"/>
        </w:rPr>
        <w:t xml:space="preserve"> </w:t>
      </w:r>
      <w:r w:rsidR="0049460E" w:rsidRPr="0049460E">
        <w:rPr>
          <w:rFonts w:eastAsia="SimSun"/>
          <w:lang w:val="en-US"/>
        </w:rPr>
        <w:t>for Low Earth Orbit (LEO) satellite deployment</w:t>
      </w:r>
      <w:r w:rsidR="00825377">
        <w:rPr>
          <w:rFonts w:eastAsia="SimSun"/>
          <w:lang w:val="en-US"/>
        </w:rPr>
        <w:t>.</w:t>
      </w:r>
    </w:p>
    <w:p w14:paraId="63EED127" w14:textId="77777777" w:rsidR="000B728D" w:rsidRPr="00C06515" w:rsidRDefault="000B728D" w:rsidP="000B728D">
      <w:pPr>
        <w:pStyle w:val="BodyText"/>
        <w:rPr>
          <w:b/>
          <w:i/>
          <w:lang w:eastAsia="ko-KR"/>
        </w:rPr>
      </w:pPr>
      <w:r w:rsidRPr="00C06515">
        <w:rPr>
          <w:b/>
          <w:i/>
          <w:lang w:eastAsia="ko-KR"/>
        </w:rPr>
        <w:t xml:space="preserve">Observation 1: Increasing the number of HARQ processes to avoid reduction in maximum data rates due to long RTT on the access link </w:t>
      </w:r>
      <w:r>
        <w:rPr>
          <w:b/>
          <w:i/>
          <w:lang w:eastAsia="ko-KR"/>
        </w:rPr>
        <w:t xml:space="preserve">of NR NTN </w:t>
      </w:r>
      <w:r w:rsidRPr="00C06515">
        <w:rPr>
          <w:b/>
          <w:i/>
          <w:lang w:eastAsia="ko-KR"/>
        </w:rPr>
        <w:t>increases the soft buffer size and complexity.</w:t>
      </w:r>
    </w:p>
    <w:p w14:paraId="1F30F707" w14:textId="77777777" w:rsidR="0049460E" w:rsidRPr="00C06515" w:rsidRDefault="0049460E" w:rsidP="0049460E">
      <w:pPr>
        <w:pStyle w:val="BodyText"/>
        <w:rPr>
          <w:b/>
          <w:i/>
          <w:lang w:eastAsia="ko-KR"/>
        </w:rPr>
      </w:pPr>
      <w:r w:rsidRPr="00C06515">
        <w:rPr>
          <w:b/>
          <w:i/>
          <w:lang w:eastAsia="ko-KR"/>
        </w:rPr>
        <w:t>Proposal 1: The number of HARQ processes in NR-NTN system is 16.</w:t>
      </w:r>
    </w:p>
    <w:p w14:paraId="7926ED04" w14:textId="77777777" w:rsidR="00F83F28" w:rsidRDefault="00F83F28" w:rsidP="00F83F28">
      <w:pPr>
        <w:pStyle w:val="BodyText"/>
        <w:rPr>
          <w:b/>
          <w:i/>
          <w:lang w:eastAsia="ko-KR"/>
        </w:rPr>
      </w:pPr>
      <w:r>
        <w:rPr>
          <w:b/>
          <w:i/>
          <w:lang w:eastAsia="ko-KR"/>
        </w:rPr>
        <w:t xml:space="preserve">Observation 2: </w:t>
      </w:r>
      <w:r w:rsidRPr="00F83F28">
        <w:rPr>
          <w:b/>
          <w:i/>
          <w:lang w:eastAsia="ko-KR"/>
        </w:rPr>
        <w:t xml:space="preserve">The NTN scheduling offset should take into account the elevation angle for a given beam spot within the satellite cell to compensate for the propagation delay on the access link. </w:t>
      </w:r>
    </w:p>
    <w:p w14:paraId="697F8C64" w14:textId="77777777" w:rsidR="00251E27" w:rsidRPr="007179D6" w:rsidRDefault="00251E27" w:rsidP="00251E27">
      <w:pPr>
        <w:pStyle w:val="BodyText"/>
        <w:rPr>
          <w:b/>
          <w:i/>
          <w:lang w:eastAsia="ko-KR"/>
        </w:rPr>
      </w:pPr>
      <w:r>
        <w:rPr>
          <w:b/>
          <w:i/>
          <w:lang w:eastAsia="ko-KR"/>
        </w:rPr>
        <w:t>Proposal 2</w:t>
      </w:r>
      <w:r w:rsidRPr="007179D6">
        <w:rPr>
          <w:b/>
          <w:i/>
          <w:lang w:eastAsia="ko-KR"/>
        </w:rPr>
        <w:t>: The scheduling offset values K1_ntnOffset and K2_ntnOffset broadcast in SIB</w:t>
      </w:r>
    </w:p>
    <w:p w14:paraId="5D39B517" w14:textId="77777777" w:rsidR="00251E27" w:rsidRPr="00C22477" w:rsidRDefault="00251E27" w:rsidP="00251E27">
      <w:pPr>
        <w:pStyle w:val="BodyText"/>
        <w:rPr>
          <w:b/>
          <w:i/>
          <w:lang w:eastAsia="ko-KR"/>
        </w:rPr>
      </w:pPr>
      <w:r>
        <w:rPr>
          <w:b/>
          <w:i/>
          <w:lang w:eastAsia="ko-KR"/>
        </w:rPr>
        <w:t>Proposal 3</w:t>
      </w:r>
      <w:r w:rsidRPr="00C22477">
        <w:rPr>
          <w:b/>
          <w:i/>
          <w:lang w:eastAsia="ko-KR"/>
        </w:rPr>
        <w:t>: In case the scheduling delay needs to be longer to accommodate NR-NTN RTT, the gNB adjusts scheduling delay UL HARQ A/N in PUCCH  by n + K1’ slots, where K1’ = K1 + K1_ntnOffset .</w:t>
      </w:r>
    </w:p>
    <w:p w14:paraId="09E50841" w14:textId="77777777" w:rsidR="00251E27" w:rsidRDefault="00251E27" w:rsidP="00251E27">
      <w:pPr>
        <w:pStyle w:val="BodyText"/>
        <w:rPr>
          <w:b/>
          <w:i/>
          <w:lang w:eastAsia="ko-KR"/>
        </w:rPr>
      </w:pPr>
      <w:r>
        <w:rPr>
          <w:b/>
          <w:i/>
          <w:lang w:eastAsia="ko-KR"/>
        </w:rPr>
        <w:t>Proposal 4</w:t>
      </w:r>
      <w:r w:rsidRPr="00C22477">
        <w:rPr>
          <w:b/>
          <w:i/>
          <w:lang w:eastAsia="ko-KR"/>
        </w:rPr>
        <w:t xml:space="preserve">: In case the scheduling delay needs to be longer to accommodate NR-NTN RTT, the gNB adjusts scheduling </w:t>
      </w:r>
      <w:r w:rsidRPr="00223DE9">
        <w:rPr>
          <w:b/>
          <w:i/>
          <w:lang w:eastAsia="ko-KR"/>
        </w:rPr>
        <w:t xml:space="preserve">delay </w:t>
      </w:r>
      <w:r w:rsidRPr="00442EA0">
        <w:rPr>
          <w:b/>
          <w:i/>
          <w:lang w:eastAsia="ko-KR"/>
        </w:rPr>
        <w:t xml:space="preserve">for UL scheduling delay for UL data transmission on PUSCH  </w:t>
      </w:r>
      <w:r w:rsidRPr="00223DE9">
        <w:rPr>
          <w:b/>
          <w:i/>
          <w:lang w:eastAsia="ko-KR"/>
        </w:rPr>
        <w:t>by {</w:t>
      </w:r>
      <w:r w:rsidRPr="00223DE9">
        <w:rPr>
          <w:rFonts w:ascii="Cambria Math" w:hAnsi="Cambria Math" w:cs="Cambria Math"/>
          <w:b/>
          <w:i/>
          <w:lang w:eastAsia="ko-KR"/>
        </w:rPr>
        <w:t>⌊</w:t>
      </w:r>
      <w:r w:rsidRPr="00223DE9">
        <w:rPr>
          <w:b/>
          <w:i/>
          <w:lang w:eastAsia="ko-KR"/>
        </w:rPr>
        <w:t>n∙2^(μ_PUSCH-μ_PUCCH )</w:t>
      </w:r>
      <w:r w:rsidRPr="00223DE9">
        <w:rPr>
          <w:rFonts w:ascii="Cambria Math" w:hAnsi="Cambria Math" w:cs="Cambria Math"/>
          <w:b/>
          <w:i/>
          <w:lang w:eastAsia="ko-KR"/>
        </w:rPr>
        <w:t>⌋</w:t>
      </w:r>
      <w:r w:rsidRPr="00223DE9">
        <w:rPr>
          <w:b/>
          <w:i/>
          <w:lang w:eastAsia="ko-KR"/>
        </w:rPr>
        <w:t>} + K2’ slots, where</w:t>
      </w:r>
      <w:r w:rsidRPr="00C22477">
        <w:rPr>
          <w:b/>
          <w:i/>
          <w:lang w:eastAsia="ko-KR"/>
        </w:rPr>
        <w:t xml:space="preserve"> K2’ = K2 + K2_ntnOffset .</w:t>
      </w:r>
    </w:p>
    <w:p w14:paraId="23E4166B" w14:textId="1F87348C" w:rsidR="00251E27" w:rsidRPr="00251E27" w:rsidRDefault="00F83F28" w:rsidP="00251E27">
      <w:pPr>
        <w:pStyle w:val="BodyText"/>
        <w:rPr>
          <w:b/>
          <w:i/>
          <w:lang w:eastAsia="ko-KR"/>
        </w:rPr>
      </w:pPr>
      <w:r>
        <w:rPr>
          <w:b/>
          <w:i/>
          <w:lang w:eastAsia="ko-KR"/>
        </w:rPr>
        <w:t>Observation 3</w:t>
      </w:r>
      <w:r w:rsidR="00251E27" w:rsidRPr="00251E27">
        <w:rPr>
          <w:b/>
          <w:i/>
          <w:lang w:eastAsia="ko-KR"/>
        </w:rPr>
        <w:t>:</w:t>
      </w:r>
      <w:r w:rsidR="00251E27" w:rsidRPr="00251E27">
        <w:rPr>
          <w:b/>
          <w:i/>
        </w:rPr>
        <w:t xml:space="preserve"> </w:t>
      </w:r>
      <w:r w:rsidR="00251E27" w:rsidRPr="00251E27">
        <w:rPr>
          <w:b/>
          <w:i/>
          <w:lang w:eastAsia="ko-KR"/>
        </w:rPr>
        <w:t>Scheduling of multiple DL assignments or multiple UL grants via single DCI to reduce the scheduling delay can increase data rates</w:t>
      </w:r>
    </w:p>
    <w:p w14:paraId="33D89D3A" w14:textId="77777777" w:rsidR="00F83F28" w:rsidRDefault="00F83F28" w:rsidP="00F83F28">
      <w:pPr>
        <w:pStyle w:val="BodyText"/>
        <w:rPr>
          <w:b/>
          <w:i/>
          <w:lang w:eastAsia="ko-KR"/>
        </w:rPr>
      </w:pPr>
      <w:r>
        <w:rPr>
          <w:b/>
          <w:i/>
          <w:lang w:eastAsia="ko-KR"/>
        </w:rPr>
        <w:t xml:space="preserve">Observation 4: </w:t>
      </w:r>
      <w:r w:rsidRPr="00F83F28">
        <w:rPr>
          <w:b/>
          <w:i/>
          <w:lang w:eastAsia="ko-KR"/>
        </w:rPr>
        <w:t>The same parameters for each TBs in the multiple TB indication in one DCI can be indicated to make the DCI more compact</w:t>
      </w:r>
      <w:r>
        <w:rPr>
          <w:b/>
          <w:i/>
          <w:lang w:eastAsia="ko-KR"/>
        </w:rPr>
        <w:t xml:space="preserve"> – i.e. </w:t>
      </w:r>
      <w:r w:rsidRPr="00F83F28">
        <w:rPr>
          <w:b/>
          <w:i/>
          <w:lang w:eastAsia="ko-KR"/>
        </w:rPr>
        <w:t>TBS, MCS, resource a</w:t>
      </w:r>
      <w:r>
        <w:rPr>
          <w:b/>
          <w:i/>
          <w:lang w:eastAsia="ko-KR"/>
        </w:rPr>
        <w:t>llocation in time and frequency.</w:t>
      </w:r>
    </w:p>
    <w:p w14:paraId="003CBABA" w14:textId="77777777" w:rsidR="00251E27" w:rsidRPr="00251E27" w:rsidRDefault="00251E27" w:rsidP="00251E27">
      <w:pPr>
        <w:pStyle w:val="BodyText"/>
        <w:rPr>
          <w:b/>
          <w:i/>
          <w:lang w:eastAsia="ko-KR"/>
        </w:rPr>
      </w:pPr>
      <w:bookmarkStart w:id="3" w:name="_GoBack"/>
      <w:bookmarkEnd w:id="3"/>
      <w:r w:rsidRPr="00251E27">
        <w:rPr>
          <w:b/>
          <w:i/>
          <w:lang w:eastAsia="ko-KR"/>
        </w:rPr>
        <w:t>Proposal 5: Support scheduling of multiple DL assignments or multiple UL grants via single DCI.</w:t>
      </w:r>
    </w:p>
    <w:p w14:paraId="0C870207" w14:textId="77777777" w:rsidR="00524000" w:rsidRPr="007041D4" w:rsidRDefault="00524000" w:rsidP="00E042FA">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lastRenderedPageBreak/>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47A69ECC" w:rsidR="00FC197A" w:rsidRDefault="00FC197A" w:rsidP="00FC197A">
      <w:pPr>
        <w:pStyle w:val="ListParagraph"/>
        <w:numPr>
          <w:ilvl w:val="0"/>
          <w:numId w:val="2"/>
        </w:numPr>
        <w:rPr>
          <w:lang w:val="en-US"/>
        </w:rPr>
      </w:pPr>
      <w:r w:rsidRPr="00FC197A">
        <w:rPr>
          <w:lang w:val="en-US"/>
        </w:rPr>
        <w:t>TR 38.821 “Solutions for NR to support non-terrestrial networks”</w:t>
      </w:r>
    </w:p>
    <w:p w14:paraId="4E956992" w14:textId="6BFCFB40" w:rsidR="00B6046B" w:rsidRDefault="00B6046B" w:rsidP="00B6046B">
      <w:pPr>
        <w:pStyle w:val="ListParagraph"/>
        <w:numPr>
          <w:ilvl w:val="0"/>
          <w:numId w:val="2"/>
        </w:numPr>
        <w:rPr>
          <w:lang w:val="en-US"/>
        </w:rPr>
      </w:pPr>
      <w:r w:rsidRPr="00B6046B">
        <w:rPr>
          <w:lang w:val="en-US"/>
        </w:rPr>
        <w:t>3GPP TR 38.802 v14.1.0, "Study on New Radio Access Technology Physical Layer Aspects (Release 14)", June 2016.</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89641" w14:textId="77777777" w:rsidR="003251B0" w:rsidRDefault="003251B0">
      <w:r>
        <w:separator/>
      </w:r>
    </w:p>
  </w:endnote>
  <w:endnote w:type="continuationSeparator" w:id="0">
    <w:p w14:paraId="6515A412" w14:textId="77777777" w:rsidR="003251B0" w:rsidRDefault="00325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18F4F" w14:textId="77777777" w:rsidR="003251B0" w:rsidRDefault="003251B0">
      <w:r>
        <w:separator/>
      </w:r>
    </w:p>
  </w:footnote>
  <w:footnote w:type="continuationSeparator" w:id="0">
    <w:p w14:paraId="37AB4CF0" w14:textId="77777777" w:rsidR="003251B0" w:rsidRDefault="003251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890F82"/>
    <w:multiLevelType w:val="hybridMultilevel"/>
    <w:tmpl w:val="2360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1AF6"/>
    <w:multiLevelType w:val="hybridMultilevel"/>
    <w:tmpl w:val="8A72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95EFD"/>
    <w:multiLevelType w:val="hybridMultilevel"/>
    <w:tmpl w:val="A7784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073777"/>
    <w:multiLevelType w:val="hybridMultilevel"/>
    <w:tmpl w:val="4344F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454487"/>
    <w:multiLevelType w:val="hybridMultilevel"/>
    <w:tmpl w:val="655C1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37548"/>
    <w:multiLevelType w:val="hybridMultilevel"/>
    <w:tmpl w:val="2A0E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B70A00"/>
    <w:multiLevelType w:val="hybridMultilevel"/>
    <w:tmpl w:val="8FF8BB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0357C"/>
    <w:multiLevelType w:val="hybridMultilevel"/>
    <w:tmpl w:val="0C402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37377E"/>
    <w:multiLevelType w:val="hybridMultilevel"/>
    <w:tmpl w:val="356035D6"/>
    <w:lvl w:ilvl="0" w:tplc="9EF46552">
      <w:start w:val="1"/>
      <w:numFmt w:val="bullet"/>
      <w:lvlText w:val="–"/>
      <w:lvlJc w:val="left"/>
      <w:pPr>
        <w:tabs>
          <w:tab w:val="num" w:pos="720"/>
        </w:tabs>
        <w:ind w:left="720" w:hanging="360"/>
      </w:pPr>
      <w:rPr>
        <w:rFonts w:ascii="Arial" w:hAnsi="Arial" w:hint="default"/>
      </w:rPr>
    </w:lvl>
    <w:lvl w:ilvl="1" w:tplc="6C36E93E">
      <w:start w:val="1"/>
      <w:numFmt w:val="bullet"/>
      <w:lvlText w:val="–"/>
      <w:lvlJc w:val="left"/>
      <w:pPr>
        <w:tabs>
          <w:tab w:val="num" w:pos="1440"/>
        </w:tabs>
        <w:ind w:left="1440" w:hanging="360"/>
      </w:pPr>
      <w:rPr>
        <w:rFonts w:ascii="Arial" w:hAnsi="Arial" w:hint="default"/>
      </w:rPr>
    </w:lvl>
    <w:lvl w:ilvl="2" w:tplc="AA74BA84" w:tentative="1">
      <w:start w:val="1"/>
      <w:numFmt w:val="bullet"/>
      <w:lvlText w:val="–"/>
      <w:lvlJc w:val="left"/>
      <w:pPr>
        <w:tabs>
          <w:tab w:val="num" w:pos="2160"/>
        </w:tabs>
        <w:ind w:left="2160" w:hanging="360"/>
      </w:pPr>
      <w:rPr>
        <w:rFonts w:ascii="Arial" w:hAnsi="Arial" w:hint="default"/>
      </w:rPr>
    </w:lvl>
    <w:lvl w:ilvl="3" w:tplc="08E21F12" w:tentative="1">
      <w:start w:val="1"/>
      <w:numFmt w:val="bullet"/>
      <w:lvlText w:val="–"/>
      <w:lvlJc w:val="left"/>
      <w:pPr>
        <w:tabs>
          <w:tab w:val="num" w:pos="2880"/>
        </w:tabs>
        <w:ind w:left="2880" w:hanging="360"/>
      </w:pPr>
      <w:rPr>
        <w:rFonts w:ascii="Arial" w:hAnsi="Arial" w:hint="default"/>
      </w:rPr>
    </w:lvl>
    <w:lvl w:ilvl="4" w:tplc="3BBE61E6" w:tentative="1">
      <w:start w:val="1"/>
      <w:numFmt w:val="bullet"/>
      <w:lvlText w:val="–"/>
      <w:lvlJc w:val="left"/>
      <w:pPr>
        <w:tabs>
          <w:tab w:val="num" w:pos="3600"/>
        </w:tabs>
        <w:ind w:left="3600" w:hanging="360"/>
      </w:pPr>
      <w:rPr>
        <w:rFonts w:ascii="Arial" w:hAnsi="Arial" w:hint="default"/>
      </w:rPr>
    </w:lvl>
    <w:lvl w:ilvl="5" w:tplc="45B49172" w:tentative="1">
      <w:start w:val="1"/>
      <w:numFmt w:val="bullet"/>
      <w:lvlText w:val="–"/>
      <w:lvlJc w:val="left"/>
      <w:pPr>
        <w:tabs>
          <w:tab w:val="num" w:pos="4320"/>
        </w:tabs>
        <w:ind w:left="4320" w:hanging="360"/>
      </w:pPr>
      <w:rPr>
        <w:rFonts w:ascii="Arial" w:hAnsi="Arial" w:hint="default"/>
      </w:rPr>
    </w:lvl>
    <w:lvl w:ilvl="6" w:tplc="5210B924" w:tentative="1">
      <w:start w:val="1"/>
      <w:numFmt w:val="bullet"/>
      <w:lvlText w:val="–"/>
      <w:lvlJc w:val="left"/>
      <w:pPr>
        <w:tabs>
          <w:tab w:val="num" w:pos="5040"/>
        </w:tabs>
        <w:ind w:left="5040" w:hanging="360"/>
      </w:pPr>
      <w:rPr>
        <w:rFonts w:ascii="Arial" w:hAnsi="Arial" w:hint="default"/>
      </w:rPr>
    </w:lvl>
    <w:lvl w:ilvl="7" w:tplc="30A20CCA" w:tentative="1">
      <w:start w:val="1"/>
      <w:numFmt w:val="bullet"/>
      <w:lvlText w:val="–"/>
      <w:lvlJc w:val="left"/>
      <w:pPr>
        <w:tabs>
          <w:tab w:val="num" w:pos="5760"/>
        </w:tabs>
        <w:ind w:left="5760" w:hanging="360"/>
      </w:pPr>
      <w:rPr>
        <w:rFonts w:ascii="Arial" w:hAnsi="Arial" w:hint="default"/>
      </w:rPr>
    </w:lvl>
    <w:lvl w:ilvl="8" w:tplc="F4E6B3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A2735"/>
    <w:multiLevelType w:val="hybridMultilevel"/>
    <w:tmpl w:val="8EB8D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E51413"/>
    <w:multiLevelType w:val="hybridMultilevel"/>
    <w:tmpl w:val="A1944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D788F"/>
    <w:multiLevelType w:val="hybridMultilevel"/>
    <w:tmpl w:val="CDB0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7"/>
  </w:num>
  <w:num w:numId="3">
    <w:abstractNumId w:val="14"/>
  </w:num>
  <w:num w:numId="4">
    <w:abstractNumId w:val="24"/>
  </w:num>
  <w:num w:numId="5">
    <w:abstractNumId w:val="33"/>
  </w:num>
  <w:num w:numId="6">
    <w:abstractNumId w:val="15"/>
  </w:num>
  <w:num w:numId="7">
    <w:abstractNumId w:val="3"/>
  </w:num>
  <w:num w:numId="8">
    <w:abstractNumId w:val="36"/>
  </w:num>
  <w:num w:numId="9">
    <w:abstractNumId w:val="0"/>
  </w:num>
  <w:num w:numId="10">
    <w:abstractNumId w:val="32"/>
  </w:num>
  <w:num w:numId="11">
    <w:abstractNumId w:val="10"/>
  </w:num>
  <w:num w:numId="12">
    <w:abstractNumId w:val="9"/>
  </w:num>
  <w:num w:numId="13">
    <w:abstractNumId w:val="25"/>
  </w:num>
  <w:num w:numId="14">
    <w:abstractNumId w:val="25"/>
  </w:num>
  <w:num w:numId="15">
    <w:abstractNumId w:val="29"/>
  </w:num>
  <w:num w:numId="16">
    <w:abstractNumId w:val="28"/>
  </w:num>
  <w:num w:numId="17">
    <w:abstractNumId w:val="27"/>
  </w:num>
  <w:num w:numId="18">
    <w:abstractNumId w:val="34"/>
  </w:num>
  <w:num w:numId="19">
    <w:abstractNumId w:val="12"/>
  </w:num>
  <w:num w:numId="20">
    <w:abstractNumId w:val="25"/>
  </w:num>
  <w:num w:numId="21">
    <w:abstractNumId w:val="25"/>
  </w:num>
  <w:num w:numId="22">
    <w:abstractNumId w:val="23"/>
  </w:num>
  <w:num w:numId="23">
    <w:abstractNumId w:val="25"/>
  </w:num>
  <w:num w:numId="24">
    <w:abstractNumId w:val="5"/>
  </w:num>
  <w:num w:numId="25">
    <w:abstractNumId w:val="22"/>
  </w:num>
  <w:num w:numId="26">
    <w:abstractNumId w:val="37"/>
  </w:num>
  <w:num w:numId="27">
    <w:abstractNumId w:val="18"/>
  </w:num>
  <w:num w:numId="28">
    <w:abstractNumId w:val="26"/>
  </w:num>
  <w:num w:numId="29">
    <w:abstractNumId w:val="25"/>
  </w:num>
  <w:num w:numId="30">
    <w:abstractNumId w:val="31"/>
  </w:num>
  <w:num w:numId="31">
    <w:abstractNumId w:val="30"/>
  </w:num>
  <w:num w:numId="32">
    <w:abstractNumId w:val="2"/>
  </w:num>
  <w:num w:numId="33">
    <w:abstractNumId w:val="17"/>
  </w:num>
  <w:num w:numId="34">
    <w:abstractNumId w:val="6"/>
  </w:num>
  <w:num w:numId="35">
    <w:abstractNumId w:val="13"/>
  </w:num>
  <w:num w:numId="36">
    <w:abstractNumId w:val="25"/>
  </w:num>
  <w:num w:numId="37">
    <w:abstractNumId w:val="1"/>
  </w:num>
  <w:num w:numId="38">
    <w:abstractNumId w:val="21"/>
  </w:num>
  <w:num w:numId="39">
    <w:abstractNumId w:val="38"/>
  </w:num>
  <w:num w:numId="40">
    <w:abstractNumId w:val="35"/>
  </w:num>
  <w:num w:numId="41">
    <w:abstractNumId w:val="16"/>
  </w:num>
  <w:num w:numId="42">
    <w:abstractNumId w:val="11"/>
  </w:num>
  <w:num w:numId="43">
    <w:abstractNumId w:val="4"/>
  </w:num>
  <w:num w:numId="44">
    <w:abstractNumId w:val="25"/>
  </w:num>
  <w:num w:numId="45">
    <w:abstractNumId w:val="8"/>
  </w:num>
  <w:num w:numId="46">
    <w:abstractNumId w:val="25"/>
  </w:num>
  <w:num w:numId="47">
    <w:abstractNumId w:val="19"/>
  </w:num>
  <w:num w:numId="48">
    <w:abstractNumId w:val="25"/>
  </w:num>
  <w:num w:numId="49">
    <w:abstractNumId w:val="20"/>
  </w:num>
  <w:num w:numId="5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0296"/>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073F"/>
    <w:rsid w:val="00052DFA"/>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91232"/>
    <w:rsid w:val="00092656"/>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28D"/>
    <w:rsid w:val="000C0783"/>
    <w:rsid w:val="000C0E80"/>
    <w:rsid w:val="000C284B"/>
    <w:rsid w:val="000C3999"/>
    <w:rsid w:val="000C43F7"/>
    <w:rsid w:val="000C44A9"/>
    <w:rsid w:val="000C53A9"/>
    <w:rsid w:val="000C77C1"/>
    <w:rsid w:val="000D06B4"/>
    <w:rsid w:val="000D0CCA"/>
    <w:rsid w:val="000D1E9A"/>
    <w:rsid w:val="000D491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2B95"/>
    <w:rsid w:val="001842CE"/>
    <w:rsid w:val="00185345"/>
    <w:rsid w:val="00185E5B"/>
    <w:rsid w:val="001911A9"/>
    <w:rsid w:val="00191AD9"/>
    <w:rsid w:val="00191EED"/>
    <w:rsid w:val="0019315E"/>
    <w:rsid w:val="001937BB"/>
    <w:rsid w:val="00194839"/>
    <w:rsid w:val="00194E22"/>
    <w:rsid w:val="00194FCC"/>
    <w:rsid w:val="001968B4"/>
    <w:rsid w:val="00196BAE"/>
    <w:rsid w:val="0019768C"/>
    <w:rsid w:val="001A08AA"/>
    <w:rsid w:val="001A0F90"/>
    <w:rsid w:val="001A3437"/>
    <w:rsid w:val="001A4EA6"/>
    <w:rsid w:val="001A5826"/>
    <w:rsid w:val="001A6300"/>
    <w:rsid w:val="001B3867"/>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168"/>
    <w:rsid w:val="001F7A30"/>
    <w:rsid w:val="001F7E47"/>
    <w:rsid w:val="002004A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6D2C"/>
    <w:rsid w:val="00217582"/>
    <w:rsid w:val="0022237A"/>
    <w:rsid w:val="002223A7"/>
    <w:rsid w:val="00222699"/>
    <w:rsid w:val="00222897"/>
    <w:rsid w:val="00223DE9"/>
    <w:rsid w:val="002240BE"/>
    <w:rsid w:val="00225FE0"/>
    <w:rsid w:val="00231530"/>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1E27"/>
    <w:rsid w:val="00252EB7"/>
    <w:rsid w:val="00253CD8"/>
    <w:rsid w:val="002549FC"/>
    <w:rsid w:val="00256945"/>
    <w:rsid w:val="002570A5"/>
    <w:rsid w:val="00257500"/>
    <w:rsid w:val="00257F24"/>
    <w:rsid w:val="0026179F"/>
    <w:rsid w:val="00264B92"/>
    <w:rsid w:val="0026546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A7B"/>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1B0"/>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335"/>
    <w:rsid w:val="00367724"/>
    <w:rsid w:val="00367AC1"/>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63C"/>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0AC4"/>
    <w:rsid w:val="00401562"/>
    <w:rsid w:val="00404575"/>
    <w:rsid w:val="004048A8"/>
    <w:rsid w:val="00405657"/>
    <w:rsid w:val="00405787"/>
    <w:rsid w:val="00406E27"/>
    <w:rsid w:val="00407387"/>
    <w:rsid w:val="00410598"/>
    <w:rsid w:val="00413D74"/>
    <w:rsid w:val="0041441E"/>
    <w:rsid w:val="004145EC"/>
    <w:rsid w:val="00415DFC"/>
    <w:rsid w:val="004167EB"/>
    <w:rsid w:val="0041688B"/>
    <w:rsid w:val="00421F3E"/>
    <w:rsid w:val="00422A70"/>
    <w:rsid w:val="00423C66"/>
    <w:rsid w:val="00424ED4"/>
    <w:rsid w:val="00427DBF"/>
    <w:rsid w:val="00436340"/>
    <w:rsid w:val="00436526"/>
    <w:rsid w:val="00442EA0"/>
    <w:rsid w:val="00442F6C"/>
    <w:rsid w:val="004439C6"/>
    <w:rsid w:val="00444225"/>
    <w:rsid w:val="00445D09"/>
    <w:rsid w:val="00445D1B"/>
    <w:rsid w:val="004502EA"/>
    <w:rsid w:val="00451EAB"/>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3182"/>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C0650"/>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4003"/>
    <w:rsid w:val="004E4131"/>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A13"/>
    <w:rsid w:val="00530F0C"/>
    <w:rsid w:val="0053520D"/>
    <w:rsid w:val="00536AB5"/>
    <w:rsid w:val="005400D0"/>
    <w:rsid w:val="005406D9"/>
    <w:rsid w:val="005412AC"/>
    <w:rsid w:val="0054496A"/>
    <w:rsid w:val="00547A1C"/>
    <w:rsid w:val="00551B47"/>
    <w:rsid w:val="0055300A"/>
    <w:rsid w:val="005534EE"/>
    <w:rsid w:val="00553AE6"/>
    <w:rsid w:val="00553BF8"/>
    <w:rsid w:val="00554E86"/>
    <w:rsid w:val="00556011"/>
    <w:rsid w:val="00556A55"/>
    <w:rsid w:val="00561966"/>
    <w:rsid w:val="00563111"/>
    <w:rsid w:val="0056452C"/>
    <w:rsid w:val="00564539"/>
    <w:rsid w:val="00565333"/>
    <w:rsid w:val="00571E87"/>
    <w:rsid w:val="005724AC"/>
    <w:rsid w:val="005758E4"/>
    <w:rsid w:val="00577349"/>
    <w:rsid w:val="00577842"/>
    <w:rsid w:val="00577947"/>
    <w:rsid w:val="00577A8F"/>
    <w:rsid w:val="00577CC7"/>
    <w:rsid w:val="00580522"/>
    <w:rsid w:val="005806AA"/>
    <w:rsid w:val="00580EF2"/>
    <w:rsid w:val="00586643"/>
    <w:rsid w:val="0058668B"/>
    <w:rsid w:val="00586BDE"/>
    <w:rsid w:val="00592273"/>
    <w:rsid w:val="00592654"/>
    <w:rsid w:val="00593026"/>
    <w:rsid w:val="005937DC"/>
    <w:rsid w:val="00593800"/>
    <w:rsid w:val="0059450C"/>
    <w:rsid w:val="00595B59"/>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2066"/>
    <w:rsid w:val="006226BC"/>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3FFE"/>
    <w:rsid w:val="00695826"/>
    <w:rsid w:val="006A2A3E"/>
    <w:rsid w:val="006A5912"/>
    <w:rsid w:val="006A5938"/>
    <w:rsid w:val="006B06BA"/>
    <w:rsid w:val="006B09A6"/>
    <w:rsid w:val="006B2F94"/>
    <w:rsid w:val="006B3667"/>
    <w:rsid w:val="006B4703"/>
    <w:rsid w:val="006B562D"/>
    <w:rsid w:val="006B721C"/>
    <w:rsid w:val="006B737D"/>
    <w:rsid w:val="006C08AD"/>
    <w:rsid w:val="006C1A9C"/>
    <w:rsid w:val="006C3E68"/>
    <w:rsid w:val="006C5488"/>
    <w:rsid w:val="006C5991"/>
    <w:rsid w:val="006C617C"/>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3B22"/>
    <w:rsid w:val="007179D6"/>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2643"/>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3B39"/>
    <w:rsid w:val="007A49B5"/>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377"/>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4BC3"/>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1B56"/>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AE0"/>
    <w:rsid w:val="00914CFA"/>
    <w:rsid w:val="00916CF9"/>
    <w:rsid w:val="00917279"/>
    <w:rsid w:val="00917AFE"/>
    <w:rsid w:val="009204A6"/>
    <w:rsid w:val="00920922"/>
    <w:rsid w:val="00920C2C"/>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C07"/>
    <w:rsid w:val="00962FA0"/>
    <w:rsid w:val="00963A6D"/>
    <w:rsid w:val="009708A2"/>
    <w:rsid w:val="00971B09"/>
    <w:rsid w:val="00972BAE"/>
    <w:rsid w:val="00974B38"/>
    <w:rsid w:val="00974CD3"/>
    <w:rsid w:val="00975596"/>
    <w:rsid w:val="00975E6C"/>
    <w:rsid w:val="00982D8B"/>
    <w:rsid w:val="00983910"/>
    <w:rsid w:val="009849B6"/>
    <w:rsid w:val="009853B6"/>
    <w:rsid w:val="009873A2"/>
    <w:rsid w:val="00987779"/>
    <w:rsid w:val="0099099B"/>
    <w:rsid w:val="00991F00"/>
    <w:rsid w:val="009935B1"/>
    <w:rsid w:val="00994314"/>
    <w:rsid w:val="0099451D"/>
    <w:rsid w:val="009A019A"/>
    <w:rsid w:val="009A07BB"/>
    <w:rsid w:val="009A1620"/>
    <w:rsid w:val="009A169D"/>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3EEF"/>
    <w:rsid w:val="00AF5046"/>
    <w:rsid w:val="00AF574E"/>
    <w:rsid w:val="00AF6E62"/>
    <w:rsid w:val="00AF7262"/>
    <w:rsid w:val="00B00D97"/>
    <w:rsid w:val="00B0477E"/>
    <w:rsid w:val="00B06B6F"/>
    <w:rsid w:val="00B06E40"/>
    <w:rsid w:val="00B07FAB"/>
    <w:rsid w:val="00B153D4"/>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1DF0"/>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5ED7"/>
    <w:rsid w:val="00C06515"/>
    <w:rsid w:val="00C06FC1"/>
    <w:rsid w:val="00C10E09"/>
    <w:rsid w:val="00C120DC"/>
    <w:rsid w:val="00C130F8"/>
    <w:rsid w:val="00C13326"/>
    <w:rsid w:val="00C15A6B"/>
    <w:rsid w:val="00C16577"/>
    <w:rsid w:val="00C20175"/>
    <w:rsid w:val="00C22477"/>
    <w:rsid w:val="00C2366B"/>
    <w:rsid w:val="00C261ED"/>
    <w:rsid w:val="00C27716"/>
    <w:rsid w:val="00C30821"/>
    <w:rsid w:val="00C31006"/>
    <w:rsid w:val="00C31E18"/>
    <w:rsid w:val="00C32236"/>
    <w:rsid w:val="00C3230E"/>
    <w:rsid w:val="00C359F8"/>
    <w:rsid w:val="00C367EE"/>
    <w:rsid w:val="00C3744B"/>
    <w:rsid w:val="00C37CD2"/>
    <w:rsid w:val="00C41018"/>
    <w:rsid w:val="00C416E5"/>
    <w:rsid w:val="00C41A8F"/>
    <w:rsid w:val="00C434AB"/>
    <w:rsid w:val="00C458C4"/>
    <w:rsid w:val="00C47FB1"/>
    <w:rsid w:val="00C50DB6"/>
    <w:rsid w:val="00C51F3E"/>
    <w:rsid w:val="00C528EB"/>
    <w:rsid w:val="00C52BDA"/>
    <w:rsid w:val="00C533C3"/>
    <w:rsid w:val="00C559F4"/>
    <w:rsid w:val="00C55A94"/>
    <w:rsid w:val="00C660BC"/>
    <w:rsid w:val="00C66897"/>
    <w:rsid w:val="00C67DDB"/>
    <w:rsid w:val="00C70BBA"/>
    <w:rsid w:val="00C7254C"/>
    <w:rsid w:val="00C72575"/>
    <w:rsid w:val="00C73AFE"/>
    <w:rsid w:val="00C73D9F"/>
    <w:rsid w:val="00C75C25"/>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6F40"/>
    <w:rsid w:val="00CB044C"/>
    <w:rsid w:val="00CB0504"/>
    <w:rsid w:val="00CB1616"/>
    <w:rsid w:val="00CB2C48"/>
    <w:rsid w:val="00CB4372"/>
    <w:rsid w:val="00CB4C18"/>
    <w:rsid w:val="00CB5A7C"/>
    <w:rsid w:val="00CB655D"/>
    <w:rsid w:val="00CC05FC"/>
    <w:rsid w:val="00CC2570"/>
    <w:rsid w:val="00CC34AB"/>
    <w:rsid w:val="00CC422E"/>
    <w:rsid w:val="00CC6210"/>
    <w:rsid w:val="00CD230D"/>
    <w:rsid w:val="00CD26E8"/>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17F72"/>
    <w:rsid w:val="00D21EC1"/>
    <w:rsid w:val="00D22A76"/>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241"/>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0FF0"/>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5944"/>
    <w:rsid w:val="00E55ABC"/>
    <w:rsid w:val="00E55B66"/>
    <w:rsid w:val="00E55BDB"/>
    <w:rsid w:val="00E56162"/>
    <w:rsid w:val="00E56639"/>
    <w:rsid w:val="00E5700A"/>
    <w:rsid w:val="00E57033"/>
    <w:rsid w:val="00E574D4"/>
    <w:rsid w:val="00E57B74"/>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9590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FFA"/>
    <w:rsid w:val="00ED23DF"/>
    <w:rsid w:val="00ED3565"/>
    <w:rsid w:val="00ED42D8"/>
    <w:rsid w:val="00ED5501"/>
    <w:rsid w:val="00ED5A57"/>
    <w:rsid w:val="00ED6F5B"/>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63E5"/>
    <w:rsid w:val="00FD7460"/>
    <w:rsid w:val="00FD769A"/>
    <w:rsid w:val="00FE30D7"/>
    <w:rsid w:val="00FE3C4C"/>
    <w:rsid w:val="00FE6C93"/>
    <w:rsid w:val="00FE709C"/>
    <w:rsid w:val="00FE76DD"/>
    <w:rsid w:val="00FE7ADC"/>
    <w:rsid w:val="00FF0C15"/>
    <w:rsid w:val="00FF1114"/>
    <w:rsid w:val="00FF1822"/>
    <w:rsid w:val="00FF2020"/>
    <w:rsid w:val="00FF380C"/>
    <w:rsid w:val="00FF4498"/>
    <w:rsid w:val="00FF4FA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FD35D7-5833-4A0A-97D8-3A17E92D8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2486</TotalTime>
  <Pages>5</Pages>
  <Words>1699</Words>
  <Characters>9689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11366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211</cp:revision>
  <cp:lastPrinted>2017-11-03T15:53:00Z</cp:lastPrinted>
  <dcterms:created xsi:type="dcterms:W3CDTF">2018-08-07T07:16:00Z</dcterms:created>
  <dcterms:modified xsi:type="dcterms:W3CDTF">2019-03-29T06:53:00Z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